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EA7B" w14:textId="77777777" w:rsidR="007775A1" w:rsidRPr="003408C1" w:rsidRDefault="004A701C" w:rsidP="003408C1">
      <w:pPr>
        <w:pStyle w:val="NoSpacing"/>
        <w:jc w:val="center"/>
        <w:rPr>
          <w:rFonts w:ascii="Arial" w:hAnsi="Arial" w:cs="Arial"/>
          <w:b/>
          <w:sz w:val="28"/>
          <w:szCs w:val="28"/>
        </w:rPr>
      </w:pPr>
      <w:bookmarkStart w:id="0" w:name="_GoBack"/>
      <w:bookmarkEnd w:id="0"/>
      <w:r w:rsidRPr="003408C1">
        <w:rPr>
          <w:rFonts w:ascii="Arial" w:hAnsi="Arial" w:cs="Arial"/>
          <w:sz w:val="28"/>
          <w:szCs w:val="28"/>
        </w:rPr>
        <w:t>Placement Assessment for CHS Calculus:</w:t>
      </w:r>
    </w:p>
    <w:p w14:paraId="674739BD" w14:textId="77777777" w:rsidR="007775A1" w:rsidRPr="003408C1" w:rsidRDefault="004A701C" w:rsidP="003408C1">
      <w:pPr>
        <w:pStyle w:val="NoSpacing"/>
        <w:jc w:val="center"/>
        <w:rPr>
          <w:rFonts w:ascii="Arial" w:hAnsi="Arial" w:cs="Arial"/>
          <w:b/>
          <w:sz w:val="28"/>
        </w:rPr>
      </w:pPr>
      <w:r w:rsidRPr="003408C1">
        <w:rPr>
          <w:rFonts w:ascii="Arial" w:hAnsi="Arial" w:cs="Arial"/>
          <w:b/>
          <w:sz w:val="28"/>
        </w:rPr>
        <w:t>Information for Teachers and Administrators</w:t>
      </w:r>
    </w:p>
    <w:p w14:paraId="327EE552" w14:textId="77777777" w:rsidR="007775A1" w:rsidRDefault="007775A1" w:rsidP="003408C1">
      <w:pPr>
        <w:pStyle w:val="BodyText"/>
        <w:spacing w:before="2"/>
        <w:rPr>
          <w:rFonts w:ascii="Arial"/>
          <w:b/>
        </w:rPr>
      </w:pPr>
    </w:p>
    <w:p w14:paraId="49305693" w14:textId="77777777" w:rsidR="007775A1" w:rsidRDefault="004A701C" w:rsidP="003408C1">
      <w:pPr>
        <w:pStyle w:val="ListParagraph"/>
        <w:numPr>
          <w:ilvl w:val="0"/>
          <w:numId w:val="2"/>
        </w:numPr>
        <w:tabs>
          <w:tab w:val="left" w:pos="524"/>
          <w:tab w:val="left" w:pos="525"/>
        </w:tabs>
        <w:ind w:hanging="424"/>
        <w:rPr>
          <w:rFonts w:ascii="Arial"/>
          <w:b/>
          <w:sz w:val="28"/>
        </w:rPr>
      </w:pPr>
      <w:r>
        <w:rPr>
          <w:rFonts w:ascii="Arial"/>
          <w:b/>
          <w:sz w:val="28"/>
        </w:rPr>
        <w:t>Overview</w:t>
      </w:r>
    </w:p>
    <w:p w14:paraId="5E7632CC" w14:textId="77777777" w:rsidR="007775A1" w:rsidRDefault="004A701C" w:rsidP="003408C1">
      <w:pPr>
        <w:pStyle w:val="BodyText"/>
        <w:spacing w:before="115"/>
        <w:ind w:left="100" w:right="114" w:firstLine="300"/>
      </w:pPr>
      <w:proofErr w:type="gramStart"/>
      <w:r>
        <w:t>In order to</w:t>
      </w:r>
      <w:proofErr w:type="gramEnd"/>
      <w:r>
        <w:t xml:space="preserve"> meet the University of Pittsburgh’s standards for students taking calculus, a mathematics placement assessment is required for enrollment in Business Calculus (MATH</w:t>
      </w:r>
      <w:r>
        <w:rPr>
          <w:spacing w:val="-41"/>
        </w:rPr>
        <w:t xml:space="preserve"> </w:t>
      </w:r>
      <w:r>
        <w:t>0120) and Analytic Geometry &amp; Calculus 1 (MATH 0220). Students who do not earn the required minimum score on the placement assessment are not permitted to enroll in the University of Pittsburgh</w:t>
      </w:r>
      <w:r>
        <w:rPr>
          <w:spacing w:val="-1"/>
        </w:rPr>
        <w:t xml:space="preserve"> </w:t>
      </w:r>
      <w:r>
        <w:t>course.</w:t>
      </w:r>
    </w:p>
    <w:p w14:paraId="77879D70" w14:textId="77777777" w:rsidR="007775A1" w:rsidRDefault="004A701C" w:rsidP="003408C1">
      <w:pPr>
        <w:pStyle w:val="BodyText"/>
        <w:spacing w:before="1"/>
        <w:ind w:left="100" w:right="120" w:firstLine="300"/>
      </w:pPr>
      <w:r>
        <w:t xml:space="preserve">The placement assessment is an online, adaptive test using ALEKS technology (see </w:t>
      </w:r>
      <w:r>
        <w:rPr>
          <w:u w:val="single"/>
        </w:rPr>
        <w:t>www.aleks.com</w:t>
      </w:r>
      <w:r>
        <w:t>).</w:t>
      </w:r>
      <w:r>
        <w:rPr>
          <w:spacing w:val="-12"/>
        </w:rPr>
        <w:t xml:space="preserve"> </w:t>
      </w:r>
      <w:r>
        <w:t>The</w:t>
      </w:r>
      <w:r>
        <w:rPr>
          <w:spacing w:val="-10"/>
        </w:rPr>
        <w:t xml:space="preserve"> </w:t>
      </w:r>
      <w:r>
        <w:t>ALEKS</w:t>
      </w:r>
      <w:r>
        <w:rPr>
          <w:spacing w:val="-8"/>
        </w:rPr>
        <w:t xml:space="preserve"> </w:t>
      </w:r>
      <w:r>
        <w:t>corporation</w:t>
      </w:r>
      <w:r>
        <w:rPr>
          <w:spacing w:val="-10"/>
        </w:rPr>
        <w:t xml:space="preserve"> </w:t>
      </w:r>
      <w:r>
        <w:t>charges</w:t>
      </w:r>
      <w:r>
        <w:rPr>
          <w:spacing w:val="-11"/>
        </w:rPr>
        <w:t xml:space="preserve"> </w:t>
      </w:r>
      <w:r>
        <w:t>a</w:t>
      </w:r>
      <w:r>
        <w:rPr>
          <w:spacing w:val="-12"/>
        </w:rPr>
        <w:t xml:space="preserve"> </w:t>
      </w:r>
      <w:r>
        <w:t>fee</w:t>
      </w:r>
      <w:r>
        <w:rPr>
          <w:spacing w:val="-11"/>
        </w:rPr>
        <w:t xml:space="preserve"> </w:t>
      </w:r>
      <w:r>
        <w:t>of</w:t>
      </w:r>
      <w:r>
        <w:rPr>
          <w:spacing w:val="-12"/>
        </w:rPr>
        <w:t xml:space="preserve"> </w:t>
      </w:r>
      <w:r>
        <w:t>$25,</w:t>
      </w:r>
      <w:r>
        <w:rPr>
          <w:spacing w:val="-9"/>
        </w:rPr>
        <w:t xml:space="preserve"> </w:t>
      </w:r>
      <w:r>
        <w:t>which</w:t>
      </w:r>
      <w:r>
        <w:rPr>
          <w:spacing w:val="-11"/>
        </w:rPr>
        <w:t xml:space="preserve"> </w:t>
      </w:r>
      <w:r>
        <w:t>includes</w:t>
      </w:r>
      <w:r>
        <w:rPr>
          <w:spacing w:val="-10"/>
        </w:rPr>
        <w:t xml:space="preserve"> </w:t>
      </w:r>
      <w:r>
        <w:t>up</w:t>
      </w:r>
      <w:r>
        <w:rPr>
          <w:spacing w:val="-11"/>
        </w:rPr>
        <w:t xml:space="preserve"> </w:t>
      </w:r>
      <w:r>
        <w:t>to</w:t>
      </w:r>
      <w:r>
        <w:rPr>
          <w:spacing w:val="-11"/>
        </w:rPr>
        <w:t xml:space="preserve"> </w:t>
      </w:r>
      <w:r w:rsidR="003408C1">
        <w:t>three</w:t>
      </w:r>
      <w:r>
        <w:rPr>
          <w:spacing w:val="-11"/>
        </w:rPr>
        <w:t xml:space="preserve"> </w:t>
      </w:r>
      <w:r>
        <w:t>attempts at the placement assessment, as well as access to the ALEKS Prep and Learning Module which provides students with targeted help on deficiencies identified by the</w:t>
      </w:r>
      <w:r>
        <w:rPr>
          <w:spacing w:val="-8"/>
        </w:rPr>
        <w:t xml:space="preserve"> </w:t>
      </w:r>
      <w:r>
        <w:t>assessment.</w:t>
      </w:r>
    </w:p>
    <w:p w14:paraId="28AFD005" w14:textId="77777777" w:rsidR="007775A1" w:rsidRDefault="004A701C" w:rsidP="003408C1">
      <w:pPr>
        <w:pStyle w:val="Heading2"/>
        <w:spacing w:before="5"/>
        <w:ind w:left="400"/>
      </w:pPr>
      <w:r>
        <w:t>ALEKS is not intended to replace high schools’ normal placement procedures.</w:t>
      </w:r>
    </w:p>
    <w:p w14:paraId="7BCC0CE1" w14:textId="77777777" w:rsidR="007775A1" w:rsidRDefault="004A701C" w:rsidP="003408C1">
      <w:pPr>
        <w:pStyle w:val="BodyText"/>
        <w:ind w:left="100" w:firstLine="300"/>
      </w:pPr>
      <w:r>
        <w:t>This document should answer most of your questions about the placement assessment. If you have additional questions, please contact CHS at 412-624-6828.</w:t>
      </w:r>
    </w:p>
    <w:p w14:paraId="5E17155D" w14:textId="77777777" w:rsidR="007775A1" w:rsidRDefault="007775A1" w:rsidP="003408C1">
      <w:pPr>
        <w:pStyle w:val="BodyText"/>
        <w:rPr>
          <w:sz w:val="26"/>
        </w:rPr>
      </w:pPr>
    </w:p>
    <w:p w14:paraId="369B73EB" w14:textId="77777777" w:rsidR="007775A1" w:rsidRDefault="004A701C" w:rsidP="003408C1">
      <w:pPr>
        <w:pStyle w:val="Heading1"/>
        <w:numPr>
          <w:ilvl w:val="0"/>
          <w:numId w:val="2"/>
        </w:numPr>
        <w:tabs>
          <w:tab w:val="left" w:pos="525"/>
          <w:tab w:val="left" w:pos="526"/>
        </w:tabs>
        <w:spacing w:before="219"/>
        <w:ind w:left="525"/>
      </w:pPr>
      <w:r>
        <w:t>FAQ</w:t>
      </w:r>
    </w:p>
    <w:p w14:paraId="04BABDC4" w14:textId="77777777" w:rsidR="007775A1" w:rsidRDefault="004A701C" w:rsidP="003408C1">
      <w:pPr>
        <w:pStyle w:val="Heading2"/>
        <w:spacing w:before="120"/>
      </w:pPr>
      <w:r>
        <w:t xml:space="preserve">Who </w:t>
      </w:r>
      <w:proofErr w:type="gramStart"/>
      <w:r>
        <w:t>has to</w:t>
      </w:r>
      <w:proofErr w:type="gramEnd"/>
      <w:r>
        <w:t xml:space="preserve"> take the ALEKS Placement Assessment?</w:t>
      </w:r>
    </w:p>
    <w:p w14:paraId="0B0EAEF2" w14:textId="77777777" w:rsidR="007775A1" w:rsidRDefault="004A701C" w:rsidP="003408C1">
      <w:pPr>
        <w:pStyle w:val="BodyText"/>
        <w:ind w:left="705" w:right="117"/>
      </w:pPr>
      <w:r>
        <w:t>All students who will take the University of Pittsburgh Business Calculus (MATH 0120) or Analytic Geometry &amp; Calculus 1 (MATH 0220) course, either on campus or through CHS, must take the placement assessment. Prospective CHS students must take the placement assessment prior to the CHS registration deadline.</w:t>
      </w:r>
    </w:p>
    <w:p w14:paraId="4D5A29DE" w14:textId="77777777" w:rsidR="007775A1" w:rsidRDefault="007775A1" w:rsidP="003408C1">
      <w:pPr>
        <w:pStyle w:val="BodyText"/>
        <w:spacing w:before="1"/>
        <w:rPr>
          <w:sz w:val="21"/>
        </w:rPr>
      </w:pPr>
    </w:p>
    <w:p w14:paraId="17050D15" w14:textId="77777777" w:rsidR="007775A1" w:rsidRDefault="004A701C" w:rsidP="003408C1">
      <w:pPr>
        <w:pStyle w:val="Heading2"/>
        <w:spacing w:before="1"/>
      </w:pPr>
      <w:r>
        <w:t>Why is this necessary?</w:t>
      </w:r>
    </w:p>
    <w:p w14:paraId="37D39387" w14:textId="77777777" w:rsidR="007775A1" w:rsidRDefault="004A701C" w:rsidP="003408C1">
      <w:pPr>
        <w:pStyle w:val="BodyText"/>
        <w:ind w:left="700" w:right="123"/>
      </w:pPr>
      <w:r>
        <w:t>For both on-campus and CHS students, the purpose of the placement assessment is to get students into mathematics courses with the skills to succeed in those courses. The ALEKS assessment package facilitates this by</w:t>
      </w:r>
    </w:p>
    <w:p w14:paraId="4ACF8506" w14:textId="77777777" w:rsidR="007775A1" w:rsidRDefault="004A701C" w:rsidP="003408C1">
      <w:pPr>
        <w:pStyle w:val="ListParagraph"/>
        <w:numPr>
          <w:ilvl w:val="1"/>
          <w:numId w:val="2"/>
        </w:numPr>
        <w:tabs>
          <w:tab w:val="left" w:pos="1310"/>
        </w:tabs>
        <w:spacing w:before="117"/>
        <w:ind w:right="117"/>
        <w:rPr>
          <w:sz w:val="24"/>
        </w:rPr>
      </w:pPr>
      <w:r>
        <w:rPr>
          <w:sz w:val="24"/>
        </w:rPr>
        <w:t>Providing a detailed and accurate assessment of students’ strengths and weaknesses, and</w:t>
      </w:r>
    </w:p>
    <w:p w14:paraId="162F0F00" w14:textId="77777777" w:rsidR="007775A1" w:rsidRDefault="004A701C" w:rsidP="003408C1">
      <w:pPr>
        <w:pStyle w:val="ListParagraph"/>
        <w:numPr>
          <w:ilvl w:val="1"/>
          <w:numId w:val="2"/>
        </w:numPr>
        <w:tabs>
          <w:tab w:val="left" w:pos="1310"/>
        </w:tabs>
        <w:ind w:right="122"/>
        <w:rPr>
          <w:sz w:val="24"/>
        </w:rPr>
      </w:pPr>
      <w:r>
        <w:rPr>
          <w:sz w:val="24"/>
        </w:rPr>
        <w:t>Providing students with personalized help targeting their specific deficiencies to improve their</w:t>
      </w:r>
      <w:r>
        <w:rPr>
          <w:spacing w:val="-3"/>
          <w:sz w:val="24"/>
        </w:rPr>
        <w:t xml:space="preserve"> </w:t>
      </w:r>
      <w:r>
        <w:rPr>
          <w:sz w:val="24"/>
        </w:rPr>
        <w:t>skills.</w:t>
      </w:r>
    </w:p>
    <w:p w14:paraId="265F21FB" w14:textId="77777777" w:rsidR="007775A1" w:rsidRDefault="007775A1" w:rsidP="003408C1">
      <w:pPr>
        <w:pStyle w:val="BodyText"/>
        <w:spacing w:before="4"/>
        <w:rPr>
          <w:sz w:val="21"/>
        </w:rPr>
      </w:pPr>
    </w:p>
    <w:p w14:paraId="2AA76FC1" w14:textId="77777777" w:rsidR="007775A1" w:rsidRDefault="004A701C" w:rsidP="003408C1">
      <w:pPr>
        <w:pStyle w:val="Heading2"/>
      </w:pPr>
      <w:r>
        <w:t>How is the placement assessment administered?</w:t>
      </w:r>
    </w:p>
    <w:p w14:paraId="74770338" w14:textId="77777777" w:rsidR="00EF4838" w:rsidRDefault="004A701C" w:rsidP="003408C1">
      <w:pPr>
        <w:pStyle w:val="BodyText"/>
        <w:ind w:left="700" w:right="113"/>
      </w:pPr>
      <w:r>
        <w:t>Teachers will have their students go to the ALEKS Web site to take the ALEKS placement assessment,</w:t>
      </w:r>
      <w:r>
        <w:rPr>
          <w:spacing w:val="-6"/>
        </w:rPr>
        <w:t xml:space="preserve"> </w:t>
      </w:r>
      <w:r>
        <w:t>which</w:t>
      </w:r>
      <w:r>
        <w:rPr>
          <w:spacing w:val="-6"/>
        </w:rPr>
        <w:t xml:space="preserve"> </w:t>
      </w:r>
      <w:r>
        <w:t>is</w:t>
      </w:r>
      <w:r>
        <w:rPr>
          <w:spacing w:val="-6"/>
        </w:rPr>
        <w:t xml:space="preserve"> </w:t>
      </w:r>
      <w:r>
        <w:t>an</w:t>
      </w:r>
      <w:r>
        <w:rPr>
          <w:spacing w:val="-6"/>
        </w:rPr>
        <w:t xml:space="preserve"> </w:t>
      </w:r>
      <w:r>
        <w:t>un</w:t>
      </w:r>
      <w:r w:rsidR="003408C1">
        <w:t>-</w:t>
      </w:r>
      <w:r>
        <w:t>proctored</w:t>
      </w:r>
      <w:r>
        <w:rPr>
          <w:spacing w:val="-6"/>
        </w:rPr>
        <w:t xml:space="preserve"> </w:t>
      </w:r>
      <w:r>
        <w:t>online</w:t>
      </w:r>
      <w:r>
        <w:rPr>
          <w:spacing w:val="-7"/>
        </w:rPr>
        <w:t xml:space="preserve"> </w:t>
      </w:r>
      <w:r>
        <w:t>test.</w:t>
      </w:r>
      <w:r>
        <w:rPr>
          <w:spacing w:val="-3"/>
        </w:rPr>
        <w:t xml:space="preserve"> </w:t>
      </w:r>
      <w:r>
        <w:t>Teachers</w:t>
      </w:r>
      <w:r>
        <w:rPr>
          <w:spacing w:val="-6"/>
        </w:rPr>
        <w:t xml:space="preserve"> </w:t>
      </w:r>
      <w:r>
        <w:t>will</w:t>
      </w:r>
      <w:r>
        <w:rPr>
          <w:spacing w:val="-6"/>
        </w:rPr>
        <w:t xml:space="preserve"> </w:t>
      </w:r>
      <w:r>
        <w:t>decide</w:t>
      </w:r>
      <w:r>
        <w:rPr>
          <w:spacing w:val="-7"/>
        </w:rPr>
        <w:t xml:space="preserve"> </w:t>
      </w:r>
      <w:r>
        <w:t>how</w:t>
      </w:r>
      <w:r>
        <w:rPr>
          <w:spacing w:val="-7"/>
        </w:rPr>
        <w:t xml:space="preserve"> </w:t>
      </w:r>
      <w:r>
        <w:t>students</w:t>
      </w:r>
      <w:r>
        <w:rPr>
          <w:spacing w:val="-6"/>
        </w:rPr>
        <w:t xml:space="preserve"> </w:t>
      </w:r>
      <w:r>
        <w:t>will</w:t>
      </w:r>
      <w:r>
        <w:rPr>
          <w:spacing w:val="-6"/>
        </w:rPr>
        <w:t xml:space="preserve"> </w:t>
      </w:r>
      <w:r>
        <w:t>take the</w:t>
      </w:r>
      <w:r>
        <w:rPr>
          <w:spacing w:val="-7"/>
        </w:rPr>
        <w:t xml:space="preserve"> </w:t>
      </w:r>
      <w:r>
        <w:t>test</w:t>
      </w:r>
      <w:r>
        <w:rPr>
          <w:spacing w:val="-6"/>
        </w:rPr>
        <w:t xml:space="preserve"> </w:t>
      </w:r>
      <w:r>
        <w:t>(for</w:t>
      </w:r>
      <w:r>
        <w:rPr>
          <w:spacing w:val="-5"/>
        </w:rPr>
        <w:t xml:space="preserve"> </w:t>
      </w:r>
      <w:r>
        <w:t>example,</w:t>
      </w:r>
      <w:r>
        <w:rPr>
          <w:spacing w:val="-6"/>
        </w:rPr>
        <w:t xml:space="preserve"> </w:t>
      </w:r>
      <w:r>
        <w:t>in</w:t>
      </w:r>
      <w:r>
        <w:rPr>
          <w:spacing w:val="-5"/>
        </w:rPr>
        <w:t xml:space="preserve"> </w:t>
      </w:r>
      <w:r>
        <w:t>school</w:t>
      </w:r>
      <w:r>
        <w:rPr>
          <w:spacing w:val="-6"/>
        </w:rPr>
        <w:t xml:space="preserve"> </w:t>
      </w:r>
      <w:r>
        <w:t>or</w:t>
      </w:r>
      <w:r>
        <w:rPr>
          <w:spacing w:val="-7"/>
        </w:rPr>
        <w:t xml:space="preserve"> </w:t>
      </w:r>
      <w:r>
        <w:t>at</w:t>
      </w:r>
      <w:r>
        <w:rPr>
          <w:spacing w:val="-6"/>
        </w:rPr>
        <w:t xml:space="preserve"> </w:t>
      </w:r>
      <w:r>
        <w:t>home)</w:t>
      </w:r>
      <w:r>
        <w:rPr>
          <w:spacing w:val="-7"/>
        </w:rPr>
        <w:t xml:space="preserve"> </w:t>
      </w:r>
      <w:r>
        <w:t>and</w:t>
      </w:r>
      <w:r>
        <w:rPr>
          <w:spacing w:val="-5"/>
        </w:rPr>
        <w:t xml:space="preserve"> </w:t>
      </w:r>
      <w:r>
        <w:t>set</w:t>
      </w:r>
      <w:r>
        <w:rPr>
          <w:spacing w:val="-4"/>
        </w:rPr>
        <w:t xml:space="preserve"> </w:t>
      </w:r>
      <w:r>
        <w:t>a</w:t>
      </w:r>
      <w:r>
        <w:rPr>
          <w:spacing w:val="-7"/>
        </w:rPr>
        <w:t xml:space="preserve"> </w:t>
      </w:r>
      <w:r>
        <w:t>deadline</w:t>
      </w:r>
      <w:r>
        <w:rPr>
          <w:spacing w:val="-5"/>
        </w:rPr>
        <w:t xml:space="preserve"> </w:t>
      </w:r>
      <w:r>
        <w:t>(before</w:t>
      </w:r>
      <w:r>
        <w:rPr>
          <w:spacing w:val="-6"/>
        </w:rPr>
        <w:t xml:space="preserve"> </w:t>
      </w:r>
      <w:r>
        <w:t>Oct.</w:t>
      </w:r>
      <w:r>
        <w:rPr>
          <w:spacing w:val="-6"/>
        </w:rPr>
        <w:t xml:space="preserve"> </w:t>
      </w:r>
      <w:r>
        <w:t>1,</w:t>
      </w:r>
      <w:r>
        <w:rPr>
          <w:spacing w:val="-5"/>
        </w:rPr>
        <w:t xml:space="preserve"> </w:t>
      </w:r>
      <w:r>
        <w:t>the</w:t>
      </w:r>
      <w:r>
        <w:rPr>
          <w:spacing w:val="-7"/>
        </w:rPr>
        <w:t xml:space="preserve"> </w:t>
      </w:r>
      <w:r>
        <w:t>registration deadline). Detailed instructions for students are provided in a separate</w:t>
      </w:r>
      <w:r>
        <w:rPr>
          <w:spacing w:val="-7"/>
        </w:rPr>
        <w:t xml:space="preserve"> </w:t>
      </w:r>
      <w:r>
        <w:t>document.</w:t>
      </w:r>
    </w:p>
    <w:p w14:paraId="14C37FD2" w14:textId="77777777" w:rsidR="00EF4838" w:rsidRDefault="00EF4838">
      <w:pPr>
        <w:rPr>
          <w:sz w:val="24"/>
          <w:szCs w:val="24"/>
        </w:rPr>
      </w:pPr>
      <w:r>
        <w:br w:type="page"/>
      </w:r>
    </w:p>
    <w:p w14:paraId="2B0B5429" w14:textId="77777777" w:rsidR="007775A1" w:rsidRDefault="004A701C" w:rsidP="003408C1">
      <w:pPr>
        <w:pStyle w:val="Heading2"/>
        <w:spacing w:before="90"/>
      </w:pPr>
      <w:r>
        <w:lastRenderedPageBreak/>
        <w:t>How is cheating prevented?</w:t>
      </w:r>
    </w:p>
    <w:p w14:paraId="6CA87D90" w14:textId="77777777" w:rsidR="007775A1" w:rsidRDefault="004A701C" w:rsidP="003408C1">
      <w:pPr>
        <w:pStyle w:val="BodyText"/>
        <w:ind w:left="700" w:right="117"/>
      </w:pPr>
      <w:r>
        <w:t>Students cannot share answers since each student gets a unique version of the test. Still, students</w:t>
      </w:r>
      <w:r>
        <w:rPr>
          <w:spacing w:val="-13"/>
        </w:rPr>
        <w:t xml:space="preserve"> </w:t>
      </w:r>
      <w:r>
        <w:t>could</w:t>
      </w:r>
      <w:r>
        <w:rPr>
          <w:spacing w:val="-13"/>
        </w:rPr>
        <w:t xml:space="preserve"> </w:t>
      </w:r>
      <w:r>
        <w:t>use</w:t>
      </w:r>
      <w:r>
        <w:rPr>
          <w:spacing w:val="-14"/>
        </w:rPr>
        <w:t xml:space="preserve"> </w:t>
      </w:r>
      <w:r>
        <w:t>unauthorized</w:t>
      </w:r>
      <w:r>
        <w:rPr>
          <w:spacing w:val="-13"/>
        </w:rPr>
        <w:t xml:space="preserve"> </w:t>
      </w:r>
      <w:r>
        <w:t>material</w:t>
      </w:r>
      <w:r>
        <w:rPr>
          <w:spacing w:val="-13"/>
        </w:rPr>
        <w:t xml:space="preserve"> </w:t>
      </w:r>
      <w:r>
        <w:t>or</w:t>
      </w:r>
      <w:r>
        <w:rPr>
          <w:spacing w:val="-14"/>
        </w:rPr>
        <w:t xml:space="preserve"> </w:t>
      </w:r>
      <w:r>
        <w:t>get</w:t>
      </w:r>
      <w:r>
        <w:rPr>
          <w:spacing w:val="-13"/>
        </w:rPr>
        <w:t xml:space="preserve"> </w:t>
      </w:r>
      <w:r>
        <w:t>assistance</w:t>
      </w:r>
      <w:r>
        <w:rPr>
          <w:spacing w:val="-14"/>
        </w:rPr>
        <w:t xml:space="preserve"> </w:t>
      </w:r>
      <w:r>
        <w:t>from</w:t>
      </w:r>
      <w:r>
        <w:rPr>
          <w:spacing w:val="-13"/>
        </w:rPr>
        <w:t xml:space="preserve"> </w:t>
      </w:r>
      <w:r>
        <w:t>others</w:t>
      </w:r>
      <w:r>
        <w:rPr>
          <w:spacing w:val="-13"/>
        </w:rPr>
        <w:t xml:space="preserve"> </w:t>
      </w:r>
      <w:r>
        <w:t>during</w:t>
      </w:r>
      <w:r>
        <w:rPr>
          <w:spacing w:val="-13"/>
        </w:rPr>
        <w:t xml:space="preserve"> </w:t>
      </w:r>
      <w:r>
        <w:t>the</w:t>
      </w:r>
      <w:r>
        <w:rPr>
          <w:spacing w:val="-13"/>
        </w:rPr>
        <w:t xml:space="preserve"> </w:t>
      </w:r>
      <w:r>
        <w:t>assessment. Students</w:t>
      </w:r>
      <w:r>
        <w:rPr>
          <w:spacing w:val="-11"/>
        </w:rPr>
        <w:t xml:space="preserve"> </w:t>
      </w:r>
      <w:r>
        <w:t>should</w:t>
      </w:r>
      <w:r>
        <w:rPr>
          <w:spacing w:val="-10"/>
        </w:rPr>
        <w:t xml:space="preserve"> </w:t>
      </w:r>
      <w:r>
        <w:t>understand</w:t>
      </w:r>
      <w:r>
        <w:rPr>
          <w:spacing w:val="-10"/>
        </w:rPr>
        <w:t xml:space="preserve"> </w:t>
      </w:r>
      <w:r>
        <w:t>that</w:t>
      </w:r>
      <w:r>
        <w:rPr>
          <w:spacing w:val="-11"/>
        </w:rPr>
        <w:t xml:space="preserve"> </w:t>
      </w:r>
      <w:r>
        <w:t>the</w:t>
      </w:r>
      <w:r>
        <w:rPr>
          <w:spacing w:val="-11"/>
        </w:rPr>
        <w:t xml:space="preserve"> </w:t>
      </w:r>
      <w:r>
        <w:t>cheating</w:t>
      </w:r>
      <w:r>
        <w:rPr>
          <w:spacing w:val="-12"/>
        </w:rPr>
        <w:t xml:space="preserve"> </w:t>
      </w:r>
      <w:r>
        <w:t>on</w:t>
      </w:r>
      <w:r>
        <w:rPr>
          <w:spacing w:val="-10"/>
        </w:rPr>
        <w:t xml:space="preserve"> </w:t>
      </w:r>
      <w:r>
        <w:t>the</w:t>
      </w:r>
      <w:r>
        <w:rPr>
          <w:spacing w:val="-12"/>
        </w:rPr>
        <w:t xml:space="preserve"> </w:t>
      </w:r>
      <w:r>
        <w:t>placement</w:t>
      </w:r>
      <w:r>
        <w:rPr>
          <w:spacing w:val="-10"/>
        </w:rPr>
        <w:t xml:space="preserve"> </w:t>
      </w:r>
      <w:r>
        <w:t>assessment</w:t>
      </w:r>
      <w:r>
        <w:rPr>
          <w:spacing w:val="-8"/>
        </w:rPr>
        <w:t xml:space="preserve"> </w:t>
      </w:r>
      <w:r>
        <w:t>will</w:t>
      </w:r>
      <w:r>
        <w:rPr>
          <w:spacing w:val="-9"/>
        </w:rPr>
        <w:t xml:space="preserve"> </w:t>
      </w:r>
      <w:r>
        <w:t>only</w:t>
      </w:r>
      <w:r>
        <w:rPr>
          <w:spacing w:val="-16"/>
        </w:rPr>
        <w:t xml:space="preserve"> </w:t>
      </w:r>
      <w:r>
        <w:t>get</w:t>
      </w:r>
      <w:r>
        <w:rPr>
          <w:spacing w:val="-10"/>
        </w:rPr>
        <w:t xml:space="preserve"> </w:t>
      </w:r>
      <w:r>
        <w:t>them into a class for which they do not have the skills to</w:t>
      </w:r>
      <w:r>
        <w:rPr>
          <w:spacing w:val="-6"/>
        </w:rPr>
        <w:t xml:space="preserve"> </w:t>
      </w:r>
      <w:r>
        <w:t>succeed.</w:t>
      </w:r>
    </w:p>
    <w:p w14:paraId="16E5E0E5" w14:textId="77777777" w:rsidR="007775A1" w:rsidRDefault="004A701C" w:rsidP="003408C1">
      <w:pPr>
        <w:pStyle w:val="Heading2"/>
        <w:spacing w:before="122"/>
      </w:pPr>
      <w:r>
        <w:t>What topics are covered in the assessment?</w:t>
      </w:r>
    </w:p>
    <w:p w14:paraId="0BF1741B" w14:textId="77777777" w:rsidR="007775A1" w:rsidRDefault="004A701C" w:rsidP="003408C1">
      <w:pPr>
        <w:pStyle w:val="BodyText"/>
        <w:spacing w:line="274" w:lineRule="exact"/>
        <w:ind w:left="700"/>
      </w:pPr>
      <w:r>
        <w:t>The placement assessment covers only pre-calculus topics. Specifically,</w:t>
      </w:r>
    </w:p>
    <w:p w14:paraId="48FFEB27" w14:textId="77777777" w:rsidR="007775A1" w:rsidRDefault="004A701C" w:rsidP="003408C1">
      <w:pPr>
        <w:pStyle w:val="ListParagraph"/>
        <w:numPr>
          <w:ilvl w:val="0"/>
          <w:numId w:val="1"/>
        </w:numPr>
        <w:tabs>
          <w:tab w:val="left" w:pos="1309"/>
          <w:tab w:val="left" w:pos="1310"/>
        </w:tabs>
        <w:spacing w:before="120"/>
        <w:rPr>
          <w:sz w:val="24"/>
        </w:rPr>
      </w:pPr>
      <w:r>
        <w:rPr>
          <w:sz w:val="24"/>
        </w:rPr>
        <w:t>Whole numbers, fractions, and</w:t>
      </w:r>
      <w:r>
        <w:rPr>
          <w:spacing w:val="-1"/>
          <w:sz w:val="24"/>
        </w:rPr>
        <w:t xml:space="preserve"> </w:t>
      </w:r>
      <w:r>
        <w:rPr>
          <w:sz w:val="24"/>
        </w:rPr>
        <w:t>decimals</w:t>
      </w:r>
    </w:p>
    <w:p w14:paraId="1CED0B9D" w14:textId="77777777" w:rsidR="007775A1" w:rsidRDefault="004A701C" w:rsidP="003408C1">
      <w:pPr>
        <w:pStyle w:val="ListParagraph"/>
        <w:numPr>
          <w:ilvl w:val="0"/>
          <w:numId w:val="1"/>
        </w:numPr>
        <w:tabs>
          <w:tab w:val="left" w:pos="1309"/>
          <w:tab w:val="left" w:pos="1310"/>
        </w:tabs>
        <w:rPr>
          <w:sz w:val="24"/>
        </w:rPr>
      </w:pPr>
      <w:proofErr w:type="spellStart"/>
      <w:r>
        <w:rPr>
          <w:sz w:val="24"/>
        </w:rPr>
        <w:t>Percents</w:t>
      </w:r>
      <w:proofErr w:type="spellEnd"/>
      <w:r>
        <w:rPr>
          <w:sz w:val="24"/>
        </w:rPr>
        <w:t>, proportions, and</w:t>
      </w:r>
      <w:r>
        <w:rPr>
          <w:spacing w:val="-1"/>
          <w:sz w:val="24"/>
        </w:rPr>
        <w:t xml:space="preserve"> </w:t>
      </w:r>
      <w:r>
        <w:rPr>
          <w:sz w:val="24"/>
        </w:rPr>
        <w:t>geometry</w:t>
      </w:r>
    </w:p>
    <w:p w14:paraId="4CE354B6" w14:textId="77777777" w:rsidR="007775A1" w:rsidRDefault="004A701C" w:rsidP="003408C1">
      <w:pPr>
        <w:pStyle w:val="ListParagraph"/>
        <w:numPr>
          <w:ilvl w:val="0"/>
          <w:numId w:val="1"/>
        </w:numPr>
        <w:tabs>
          <w:tab w:val="left" w:pos="1309"/>
          <w:tab w:val="left" w:pos="1310"/>
        </w:tabs>
        <w:spacing w:before="1"/>
        <w:rPr>
          <w:sz w:val="24"/>
        </w:rPr>
      </w:pPr>
      <w:r>
        <w:rPr>
          <w:sz w:val="24"/>
        </w:rPr>
        <w:t>Signed numbers, linear equations, and</w:t>
      </w:r>
      <w:r>
        <w:rPr>
          <w:spacing w:val="-1"/>
          <w:sz w:val="24"/>
        </w:rPr>
        <w:t xml:space="preserve"> </w:t>
      </w:r>
      <w:r>
        <w:rPr>
          <w:sz w:val="24"/>
        </w:rPr>
        <w:t>inequalities</w:t>
      </w:r>
    </w:p>
    <w:p w14:paraId="48359951" w14:textId="77777777" w:rsidR="007775A1" w:rsidRDefault="004A701C" w:rsidP="003408C1">
      <w:pPr>
        <w:pStyle w:val="ListParagraph"/>
        <w:numPr>
          <w:ilvl w:val="0"/>
          <w:numId w:val="1"/>
        </w:numPr>
        <w:tabs>
          <w:tab w:val="left" w:pos="1309"/>
          <w:tab w:val="left" w:pos="1310"/>
        </w:tabs>
        <w:rPr>
          <w:sz w:val="24"/>
        </w:rPr>
      </w:pPr>
      <w:r>
        <w:rPr>
          <w:sz w:val="24"/>
        </w:rPr>
        <w:t>Lines and systems of linear equations</w:t>
      </w:r>
    </w:p>
    <w:p w14:paraId="4B47920A" w14:textId="77777777" w:rsidR="007775A1" w:rsidRDefault="004A701C" w:rsidP="003408C1">
      <w:pPr>
        <w:pStyle w:val="ListParagraph"/>
        <w:numPr>
          <w:ilvl w:val="0"/>
          <w:numId w:val="1"/>
        </w:numPr>
        <w:tabs>
          <w:tab w:val="left" w:pos="1309"/>
          <w:tab w:val="left" w:pos="1310"/>
        </w:tabs>
        <w:rPr>
          <w:sz w:val="24"/>
        </w:rPr>
      </w:pPr>
      <w:r>
        <w:rPr>
          <w:sz w:val="24"/>
        </w:rPr>
        <w:t>Relations and</w:t>
      </w:r>
      <w:r>
        <w:rPr>
          <w:spacing w:val="-1"/>
          <w:sz w:val="24"/>
        </w:rPr>
        <w:t xml:space="preserve"> </w:t>
      </w:r>
      <w:r>
        <w:rPr>
          <w:sz w:val="24"/>
        </w:rPr>
        <w:t>functions</w:t>
      </w:r>
    </w:p>
    <w:p w14:paraId="13BA6CC4" w14:textId="77777777" w:rsidR="007775A1" w:rsidRDefault="004A701C" w:rsidP="003408C1">
      <w:pPr>
        <w:pStyle w:val="ListParagraph"/>
        <w:numPr>
          <w:ilvl w:val="0"/>
          <w:numId w:val="1"/>
        </w:numPr>
        <w:tabs>
          <w:tab w:val="left" w:pos="1309"/>
          <w:tab w:val="left" w:pos="1310"/>
        </w:tabs>
        <w:rPr>
          <w:sz w:val="24"/>
        </w:rPr>
      </w:pPr>
      <w:r>
        <w:rPr>
          <w:sz w:val="24"/>
        </w:rPr>
        <w:t>Integer exponents and factoring</w:t>
      </w:r>
    </w:p>
    <w:p w14:paraId="71EB5A97" w14:textId="77777777" w:rsidR="007775A1" w:rsidRDefault="004A701C" w:rsidP="003408C1">
      <w:pPr>
        <w:pStyle w:val="ListParagraph"/>
        <w:numPr>
          <w:ilvl w:val="0"/>
          <w:numId w:val="1"/>
        </w:numPr>
        <w:tabs>
          <w:tab w:val="left" w:pos="1309"/>
          <w:tab w:val="left" w:pos="1310"/>
        </w:tabs>
        <w:rPr>
          <w:sz w:val="24"/>
        </w:rPr>
      </w:pPr>
      <w:r>
        <w:rPr>
          <w:sz w:val="24"/>
        </w:rPr>
        <w:t>Quadratic and polynomial functions</w:t>
      </w:r>
    </w:p>
    <w:p w14:paraId="6CFF4651" w14:textId="77777777" w:rsidR="007775A1" w:rsidRDefault="004A701C" w:rsidP="003408C1">
      <w:pPr>
        <w:pStyle w:val="ListParagraph"/>
        <w:numPr>
          <w:ilvl w:val="0"/>
          <w:numId w:val="1"/>
        </w:numPr>
        <w:tabs>
          <w:tab w:val="left" w:pos="1309"/>
          <w:tab w:val="left" w:pos="1310"/>
        </w:tabs>
        <w:rPr>
          <w:sz w:val="24"/>
        </w:rPr>
      </w:pPr>
      <w:r>
        <w:rPr>
          <w:sz w:val="24"/>
        </w:rPr>
        <w:t>Rational expressions and</w:t>
      </w:r>
      <w:r>
        <w:rPr>
          <w:spacing w:val="-1"/>
          <w:sz w:val="24"/>
        </w:rPr>
        <w:t xml:space="preserve"> </w:t>
      </w:r>
      <w:r>
        <w:rPr>
          <w:sz w:val="24"/>
        </w:rPr>
        <w:t>functions</w:t>
      </w:r>
    </w:p>
    <w:p w14:paraId="18398E2F" w14:textId="77777777" w:rsidR="007775A1" w:rsidRDefault="004A701C" w:rsidP="003408C1">
      <w:pPr>
        <w:pStyle w:val="ListParagraph"/>
        <w:numPr>
          <w:ilvl w:val="0"/>
          <w:numId w:val="1"/>
        </w:numPr>
        <w:tabs>
          <w:tab w:val="left" w:pos="1309"/>
          <w:tab w:val="left" w:pos="1310"/>
        </w:tabs>
        <w:rPr>
          <w:sz w:val="24"/>
        </w:rPr>
      </w:pPr>
      <w:r>
        <w:rPr>
          <w:sz w:val="24"/>
        </w:rPr>
        <w:t>Radicals and rational</w:t>
      </w:r>
      <w:r>
        <w:rPr>
          <w:spacing w:val="1"/>
          <w:sz w:val="24"/>
        </w:rPr>
        <w:t xml:space="preserve"> </w:t>
      </w:r>
      <w:r>
        <w:rPr>
          <w:sz w:val="24"/>
        </w:rPr>
        <w:t>exponents</w:t>
      </w:r>
    </w:p>
    <w:p w14:paraId="7310652E" w14:textId="77777777" w:rsidR="007775A1" w:rsidRDefault="004A701C" w:rsidP="003408C1">
      <w:pPr>
        <w:pStyle w:val="ListParagraph"/>
        <w:numPr>
          <w:ilvl w:val="0"/>
          <w:numId w:val="1"/>
        </w:numPr>
        <w:tabs>
          <w:tab w:val="left" w:pos="1309"/>
          <w:tab w:val="left" w:pos="1310"/>
        </w:tabs>
        <w:rPr>
          <w:sz w:val="24"/>
        </w:rPr>
      </w:pPr>
      <w:r>
        <w:rPr>
          <w:sz w:val="24"/>
        </w:rPr>
        <w:t>Exponentials and</w:t>
      </w:r>
      <w:r>
        <w:rPr>
          <w:spacing w:val="-1"/>
          <w:sz w:val="24"/>
        </w:rPr>
        <w:t xml:space="preserve"> </w:t>
      </w:r>
      <w:r>
        <w:rPr>
          <w:sz w:val="24"/>
        </w:rPr>
        <w:t>logarithms</w:t>
      </w:r>
    </w:p>
    <w:p w14:paraId="57069A2F" w14:textId="77777777" w:rsidR="007775A1" w:rsidRDefault="004A701C" w:rsidP="003408C1">
      <w:pPr>
        <w:pStyle w:val="ListParagraph"/>
        <w:numPr>
          <w:ilvl w:val="0"/>
          <w:numId w:val="1"/>
        </w:numPr>
        <w:tabs>
          <w:tab w:val="left" w:pos="1300"/>
          <w:tab w:val="left" w:pos="1301"/>
        </w:tabs>
        <w:ind w:left="1300" w:hanging="300"/>
        <w:rPr>
          <w:sz w:val="24"/>
        </w:rPr>
      </w:pPr>
      <w:r>
        <w:rPr>
          <w:sz w:val="24"/>
        </w:rPr>
        <w:t>Trigonometry (students can earn 0 points here and still qualify for MATH</w:t>
      </w:r>
      <w:r>
        <w:rPr>
          <w:spacing w:val="-12"/>
          <w:sz w:val="24"/>
        </w:rPr>
        <w:t xml:space="preserve"> </w:t>
      </w:r>
      <w:r>
        <w:rPr>
          <w:sz w:val="24"/>
        </w:rPr>
        <w:t>0120)</w:t>
      </w:r>
    </w:p>
    <w:p w14:paraId="3355DC4F" w14:textId="77777777" w:rsidR="007775A1" w:rsidRDefault="007775A1" w:rsidP="003408C1">
      <w:pPr>
        <w:pStyle w:val="BodyText"/>
        <w:spacing w:before="3"/>
        <w:rPr>
          <w:sz w:val="21"/>
        </w:rPr>
      </w:pPr>
    </w:p>
    <w:p w14:paraId="7FF1975D" w14:textId="77777777" w:rsidR="007775A1" w:rsidRDefault="004A701C" w:rsidP="003408C1">
      <w:pPr>
        <w:pStyle w:val="Heading2"/>
      </w:pPr>
      <w:r>
        <w:t>How will student assessment scores be verified?</w:t>
      </w:r>
    </w:p>
    <w:p w14:paraId="7248D4BA" w14:textId="77777777" w:rsidR="007775A1" w:rsidRDefault="004A701C" w:rsidP="003408C1">
      <w:pPr>
        <w:pStyle w:val="BodyText"/>
        <w:ind w:left="700" w:right="116"/>
      </w:pPr>
      <w:r>
        <w:t>CHS teachers should verify that each student has attained the required assessment score. Each</w:t>
      </w:r>
      <w:r>
        <w:rPr>
          <w:spacing w:val="-13"/>
        </w:rPr>
        <w:t xml:space="preserve"> </w:t>
      </w:r>
      <w:r>
        <w:t>student</w:t>
      </w:r>
      <w:r>
        <w:rPr>
          <w:spacing w:val="-13"/>
        </w:rPr>
        <w:t xml:space="preserve"> </w:t>
      </w:r>
      <w:r>
        <w:t>should</w:t>
      </w:r>
      <w:r>
        <w:rPr>
          <w:spacing w:val="-13"/>
        </w:rPr>
        <w:t xml:space="preserve"> </w:t>
      </w:r>
      <w:r>
        <w:t>print</w:t>
      </w:r>
      <w:r>
        <w:rPr>
          <w:spacing w:val="-17"/>
        </w:rPr>
        <w:t xml:space="preserve"> </w:t>
      </w:r>
      <w:r>
        <w:t>the</w:t>
      </w:r>
      <w:r>
        <w:rPr>
          <w:spacing w:val="-14"/>
        </w:rPr>
        <w:t xml:space="preserve"> </w:t>
      </w:r>
      <w:r>
        <w:t>summary</w:t>
      </w:r>
      <w:r>
        <w:rPr>
          <w:spacing w:val="-20"/>
        </w:rPr>
        <w:t xml:space="preserve"> </w:t>
      </w:r>
      <w:r>
        <w:t>page</w:t>
      </w:r>
      <w:r>
        <w:rPr>
          <w:spacing w:val="-12"/>
        </w:rPr>
        <w:t xml:space="preserve"> </w:t>
      </w:r>
      <w:r>
        <w:t>after</w:t>
      </w:r>
      <w:r>
        <w:rPr>
          <w:spacing w:val="-14"/>
        </w:rPr>
        <w:t xml:space="preserve"> </w:t>
      </w:r>
      <w:r>
        <w:t>completing</w:t>
      </w:r>
      <w:r>
        <w:rPr>
          <w:spacing w:val="-16"/>
        </w:rPr>
        <w:t xml:space="preserve"> </w:t>
      </w:r>
      <w:r>
        <w:t>an</w:t>
      </w:r>
      <w:r>
        <w:rPr>
          <w:spacing w:val="-12"/>
        </w:rPr>
        <w:t xml:space="preserve"> </w:t>
      </w:r>
      <w:r>
        <w:t>assessment,</w:t>
      </w:r>
      <w:r>
        <w:rPr>
          <w:spacing w:val="-12"/>
        </w:rPr>
        <w:t xml:space="preserve"> </w:t>
      </w:r>
      <w:r>
        <w:t>and</w:t>
      </w:r>
      <w:r>
        <w:rPr>
          <w:spacing w:val="-13"/>
        </w:rPr>
        <w:t xml:space="preserve"> </w:t>
      </w:r>
      <w:r>
        <w:t>then</w:t>
      </w:r>
      <w:r>
        <w:rPr>
          <w:spacing w:val="-13"/>
        </w:rPr>
        <w:t xml:space="preserve"> </w:t>
      </w:r>
      <w:r>
        <w:t>submit the printout to the teacher of the CHS course. These pages should be kept on file at the high school.</w:t>
      </w:r>
    </w:p>
    <w:p w14:paraId="6F15CCD8" w14:textId="77777777" w:rsidR="007775A1" w:rsidRDefault="007775A1" w:rsidP="003408C1">
      <w:pPr>
        <w:pStyle w:val="BodyText"/>
        <w:spacing w:before="2"/>
        <w:rPr>
          <w:sz w:val="21"/>
        </w:rPr>
      </w:pPr>
    </w:p>
    <w:p w14:paraId="32605C40" w14:textId="77777777" w:rsidR="007775A1" w:rsidRDefault="004A701C" w:rsidP="003408C1">
      <w:pPr>
        <w:pStyle w:val="Heading2"/>
      </w:pPr>
      <w:r>
        <w:t>What are the minimum placement scores?</w:t>
      </w:r>
    </w:p>
    <w:p w14:paraId="35BFDEBD" w14:textId="77777777" w:rsidR="007775A1" w:rsidRDefault="004A701C" w:rsidP="003408C1">
      <w:pPr>
        <w:pStyle w:val="ListParagraph"/>
        <w:numPr>
          <w:ilvl w:val="0"/>
          <w:numId w:val="1"/>
        </w:numPr>
        <w:tabs>
          <w:tab w:val="left" w:pos="1309"/>
          <w:tab w:val="left" w:pos="1310"/>
        </w:tabs>
        <w:spacing w:line="274" w:lineRule="exact"/>
        <w:rPr>
          <w:sz w:val="24"/>
        </w:rPr>
      </w:pPr>
      <w:r>
        <w:rPr>
          <w:sz w:val="24"/>
        </w:rPr>
        <w:t xml:space="preserve">For </w:t>
      </w:r>
      <w:r>
        <w:rPr>
          <w:sz w:val="24"/>
          <w:u w:val="single"/>
        </w:rPr>
        <w:t>MATH 0120</w:t>
      </w:r>
      <w:r>
        <w:rPr>
          <w:sz w:val="24"/>
        </w:rPr>
        <w:t xml:space="preserve">, a minimum placement score of </w:t>
      </w:r>
      <w:r>
        <w:rPr>
          <w:b/>
          <w:sz w:val="24"/>
          <w:u w:val="thick"/>
        </w:rPr>
        <w:t>61</w:t>
      </w:r>
      <w:r>
        <w:rPr>
          <w:b/>
          <w:sz w:val="24"/>
        </w:rPr>
        <w:t xml:space="preserve"> </w:t>
      </w:r>
      <w:r>
        <w:rPr>
          <w:sz w:val="24"/>
        </w:rPr>
        <w:t>is</w:t>
      </w:r>
      <w:r>
        <w:rPr>
          <w:spacing w:val="-8"/>
          <w:sz w:val="24"/>
        </w:rPr>
        <w:t xml:space="preserve"> </w:t>
      </w:r>
      <w:r>
        <w:rPr>
          <w:sz w:val="24"/>
        </w:rPr>
        <w:t>required.</w:t>
      </w:r>
    </w:p>
    <w:p w14:paraId="1CD0CA2F" w14:textId="77777777" w:rsidR="007775A1" w:rsidRDefault="004A701C" w:rsidP="003408C1">
      <w:pPr>
        <w:pStyle w:val="ListParagraph"/>
        <w:numPr>
          <w:ilvl w:val="0"/>
          <w:numId w:val="1"/>
        </w:numPr>
        <w:tabs>
          <w:tab w:val="left" w:pos="1300"/>
          <w:tab w:val="left" w:pos="1301"/>
        </w:tabs>
        <w:ind w:left="1300" w:hanging="300"/>
        <w:rPr>
          <w:sz w:val="24"/>
        </w:rPr>
      </w:pPr>
      <w:r>
        <w:rPr>
          <w:sz w:val="24"/>
        </w:rPr>
        <w:t xml:space="preserve">For </w:t>
      </w:r>
      <w:r>
        <w:rPr>
          <w:sz w:val="24"/>
          <w:u w:val="single"/>
        </w:rPr>
        <w:t>MATH 0220</w:t>
      </w:r>
      <w:r>
        <w:rPr>
          <w:sz w:val="24"/>
        </w:rPr>
        <w:t xml:space="preserve">, a minimum placement score of </w:t>
      </w:r>
      <w:r>
        <w:rPr>
          <w:b/>
          <w:sz w:val="24"/>
          <w:u w:val="thick"/>
        </w:rPr>
        <w:t>76</w:t>
      </w:r>
      <w:r>
        <w:rPr>
          <w:b/>
          <w:sz w:val="24"/>
        </w:rPr>
        <w:t xml:space="preserve"> </w:t>
      </w:r>
      <w:r>
        <w:rPr>
          <w:sz w:val="24"/>
        </w:rPr>
        <w:t>is</w:t>
      </w:r>
      <w:r>
        <w:rPr>
          <w:spacing w:val="-8"/>
          <w:sz w:val="24"/>
        </w:rPr>
        <w:t xml:space="preserve"> </w:t>
      </w:r>
      <w:r>
        <w:rPr>
          <w:sz w:val="24"/>
        </w:rPr>
        <w:t>required.</w:t>
      </w:r>
    </w:p>
    <w:p w14:paraId="10E93888" w14:textId="77777777" w:rsidR="007775A1" w:rsidRDefault="007775A1" w:rsidP="003408C1">
      <w:pPr>
        <w:pStyle w:val="BodyText"/>
        <w:spacing w:before="3"/>
        <w:rPr>
          <w:sz w:val="21"/>
        </w:rPr>
      </w:pPr>
    </w:p>
    <w:p w14:paraId="5E2A6982" w14:textId="77777777" w:rsidR="007775A1" w:rsidRDefault="004A701C" w:rsidP="003408C1">
      <w:pPr>
        <w:pStyle w:val="Heading2"/>
      </w:pPr>
      <w:r>
        <w:t>When should students take the placement assessment?</w:t>
      </w:r>
    </w:p>
    <w:p w14:paraId="1C1E9198" w14:textId="77777777" w:rsidR="007775A1" w:rsidRDefault="004A701C" w:rsidP="003408C1">
      <w:pPr>
        <w:pStyle w:val="BodyText"/>
        <w:ind w:left="700" w:right="125"/>
      </w:pPr>
      <w:r>
        <w:t>Scheduling of the placement assessment will be left up to the schools. Schools may choose to set deadlines, but be aware that</w:t>
      </w:r>
    </w:p>
    <w:p w14:paraId="5BC4473D" w14:textId="77777777" w:rsidR="007775A1" w:rsidRDefault="004A701C" w:rsidP="003408C1">
      <w:pPr>
        <w:pStyle w:val="ListParagraph"/>
        <w:numPr>
          <w:ilvl w:val="0"/>
          <w:numId w:val="1"/>
        </w:numPr>
        <w:tabs>
          <w:tab w:val="left" w:pos="1309"/>
          <w:tab w:val="left" w:pos="1310"/>
        </w:tabs>
        <w:spacing w:before="118"/>
        <w:ind w:right="117"/>
        <w:rPr>
          <w:sz w:val="24"/>
        </w:rPr>
      </w:pPr>
      <w:r>
        <w:rPr>
          <w:sz w:val="24"/>
        </w:rPr>
        <w:t xml:space="preserve">Some students will need several attempts at the assessment and time spent in the ALEKS learning module </w:t>
      </w:r>
      <w:proofErr w:type="gramStart"/>
      <w:r>
        <w:rPr>
          <w:sz w:val="24"/>
        </w:rPr>
        <w:t>in order to</w:t>
      </w:r>
      <w:proofErr w:type="gramEnd"/>
      <w:r>
        <w:rPr>
          <w:sz w:val="24"/>
        </w:rPr>
        <w:t xml:space="preserve"> attain the required</w:t>
      </w:r>
      <w:r>
        <w:rPr>
          <w:spacing w:val="-6"/>
          <w:sz w:val="24"/>
        </w:rPr>
        <w:t xml:space="preserve"> </w:t>
      </w:r>
      <w:r>
        <w:rPr>
          <w:sz w:val="24"/>
        </w:rPr>
        <w:t>score;</w:t>
      </w:r>
    </w:p>
    <w:p w14:paraId="13EDD2E5" w14:textId="77777777" w:rsidR="007775A1" w:rsidRDefault="004A701C" w:rsidP="003408C1">
      <w:pPr>
        <w:pStyle w:val="ListParagraph"/>
        <w:numPr>
          <w:ilvl w:val="0"/>
          <w:numId w:val="1"/>
        </w:numPr>
        <w:tabs>
          <w:tab w:val="left" w:pos="1300"/>
          <w:tab w:val="left" w:pos="1301"/>
        </w:tabs>
        <w:ind w:left="1300" w:right="125" w:hanging="300"/>
        <w:rPr>
          <w:sz w:val="24"/>
        </w:rPr>
      </w:pPr>
      <w:r>
        <w:rPr>
          <w:sz w:val="24"/>
        </w:rPr>
        <w:t>Students have six months of access to assessment and learning module after their initial ALEKS</w:t>
      </w:r>
      <w:r>
        <w:rPr>
          <w:spacing w:val="-1"/>
          <w:sz w:val="24"/>
        </w:rPr>
        <w:t xml:space="preserve"> </w:t>
      </w:r>
      <w:r>
        <w:rPr>
          <w:sz w:val="24"/>
        </w:rPr>
        <w:t>registration.</w:t>
      </w:r>
    </w:p>
    <w:p w14:paraId="25C0459A" w14:textId="77777777" w:rsidR="007775A1" w:rsidRDefault="004A701C" w:rsidP="003408C1">
      <w:pPr>
        <w:pStyle w:val="BodyText"/>
        <w:spacing w:before="121"/>
        <w:ind w:left="700" w:right="116" w:firstLine="571"/>
      </w:pPr>
      <w:r>
        <w:t xml:space="preserve">Students </w:t>
      </w:r>
      <w:r>
        <w:rPr>
          <w:i/>
        </w:rPr>
        <w:t xml:space="preserve">must </w:t>
      </w:r>
      <w:r>
        <w:t>complete a placement assessment with the required minimum score before</w:t>
      </w:r>
      <w:r>
        <w:rPr>
          <w:spacing w:val="-7"/>
        </w:rPr>
        <w:t xml:space="preserve"> </w:t>
      </w:r>
      <w:r>
        <w:t>they</w:t>
      </w:r>
      <w:r>
        <w:rPr>
          <w:spacing w:val="-12"/>
        </w:rPr>
        <w:t xml:space="preserve"> </w:t>
      </w:r>
      <w:r>
        <w:t>will</w:t>
      </w:r>
      <w:r>
        <w:rPr>
          <w:spacing w:val="-7"/>
        </w:rPr>
        <w:t xml:space="preserve"> </w:t>
      </w:r>
      <w:r>
        <w:t>be</w:t>
      </w:r>
      <w:r>
        <w:rPr>
          <w:spacing w:val="-6"/>
        </w:rPr>
        <w:t xml:space="preserve"> </w:t>
      </w:r>
      <w:r>
        <w:t>permitted</w:t>
      </w:r>
      <w:r>
        <w:rPr>
          <w:spacing w:val="-8"/>
        </w:rPr>
        <w:t xml:space="preserve"> </w:t>
      </w:r>
      <w:r>
        <w:t>to</w:t>
      </w:r>
      <w:r>
        <w:rPr>
          <w:spacing w:val="-7"/>
        </w:rPr>
        <w:t xml:space="preserve"> </w:t>
      </w:r>
      <w:r>
        <w:t>enroll</w:t>
      </w:r>
      <w:r>
        <w:rPr>
          <w:spacing w:val="-7"/>
        </w:rPr>
        <w:t xml:space="preserve"> </w:t>
      </w:r>
      <w:r>
        <w:t>in</w:t>
      </w:r>
      <w:r>
        <w:rPr>
          <w:spacing w:val="-7"/>
        </w:rPr>
        <w:t xml:space="preserve"> </w:t>
      </w:r>
      <w:r>
        <w:t>calculus.</w:t>
      </w:r>
      <w:r>
        <w:rPr>
          <w:spacing w:val="-5"/>
        </w:rPr>
        <w:t xml:space="preserve"> </w:t>
      </w:r>
      <w:r>
        <w:t>The</w:t>
      </w:r>
      <w:r>
        <w:rPr>
          <w:spacing w:val="-9"/>
        </w:rPr>
        <w:t xml:space="preserve"> </w:t>
      </w:r>
      <w:r>
        <w:t>enrollment</w:t>
      </w:r>
      <w:r>
        <w:rPr>
          <w:spacing w:val="-7"/>
        </w:rPr>
        <w:t xml:space="preserve"> </w:t>
      </w:r>
      <w:r>
        <w:t>deadline</w:t>
      </w:r>
      <w:r>
        <w:rPr>
          <w:spacing w:val="-9"/>
        </w:rPr>
        <w:t xml:space="preserve"> </w:t>
      </w:r>
      <w:r>
        <w:t>is</w:t>
      </w:r>
      <w:r>
        <w:rPr>
          <w:spacing w:val="-7"/>
        </w:rPr>
        <w:t xml:space="preserve"> </w:t>
      </w:r>
      <w:r>
        <w:t>October</w:t>
      </w:r>
      <w:r>
        <w:rPr>
          <w:spacing w:val="-8"/>
        </w:rPr>
        <w:t xml:space="preserve"> </w:t>
      </w:r>
      <w:r>
        <w:t>1.</w:t>
      </w:r>
      <w:r>
        <w:rPr>
          <w:spacing w:val="-8"/>
        </w:rPr>
        <w:t xml:space="preserve"> </w:t>
      </w:r>
      <w:r>
        <w:t>We recommend that you set an ALEKS placement assessment deadline no later than the start of your school</w:t>
      </w:r>
      <w:r>
        <w:rPr>
          <w:spacing w:val="1"/>
        </w:rPr>
        <w:t xml:space="preserve"> </w:t>
      </w:r>
      <w:r>
        <w:t>year.</w:t>
      </w:r>
    </w:p>
    <w:p w14:paraId="5C3AF771" w14:textId="77777777" w:rsidR="00EF4838" w:rsidRDefault="00EF4838" w:rsidP="003408C1">
      <w:pPr>
        <w:sectPr w:rsidR="00EF4838">
          <w:headerReference w:type="default" r:id="rId7"/>
          <w:footerReference w:type="default" r:id="rId8"/>
          <w:pgSz w:w="12290" w:h="15900"/>
          <w:pgMar w:top="2340" w:right="1320" w:bottom="940" w:left="1340" w:header="619" w:footer="746" w:gutter="0"/>
          <w:cols w:space="720"/>
        </w:sectPr>
      </w:pPr>
    </w:p>
    <w:p w14:paraId="5D33835D" w14:textId="77777777" w:rsidR="007775A1" w:rsidRDefault="007775A1" w:rsidP="003408C1">
      <w:pPr>
        <w:sectPr w:rsidR="007775A1" w:rsidSect="00EF4838">
          <w:type w:val="continuous"/>
          <w:pgSz w:w="12290" w:h="15900"/>
          <w:pgMar w:top="2340" w:right="1320" w:bottom="940" w:left="1340" w:header="619" w:footer="746" w:gutter="0"/>
          <w:cols w:space="720"/>
        </w:sectPr>
      </w:pPr>
    </w:p>
    <w:p w14:paraId="1C437468" w14:textId="77777777" w:rsidR="007775A1" w:rsidRDefault="004A701C" w:rsidP="003408C1">
      <w:pPr>
        <w:pStyle w:val="Heading2"/>
        <w:spacing w:before="76"/>
      </w:pPr>
      <w:r>
        <w:lastRenderedPageBreak/>
        <w:t>When should students click the “I do not know” button?</w:t>
      </w:r>
    </w:p>
    <w:p w14:paraId="62D589A7" w14:textId="77777777" w:rsidR="007775A1" w:rsidRDefault="004A701C" w:rsidP="003408C1">
      <w:pPr>
        <w:pStyle w:val="BodyText"/>
        <w:ind w:left="700" w:right="111"/>
      </w:pPr>
      <w:r>
        <w:t>Students</w:t>
      </w:r>
      <w:r>
        <w:rPr>
          <w:spacing w:val="-8"/>
        </w:rPr>
        <w:t xml:space="preserve"> </w:t>
      </w:r>
      <w:r>
        <w:t>should</w:t>
      </w:r>
      <w:r>
        <w:rPr>
          <w:spacing w:val="-8"/>
        </w:rPr>
        <w:t xml:space="preserve"> </w:t>
      </w:r>
      <w:r>
        <w:t>never</w:t>
      </w:r>
      <w:r>
        <w:rPr>
          <w:spacing w:val="-8"/>
        </w:rPr>
        <w:t xml:space="preserve"> </w:t>
      </w:r>
      <w:r>
        <w:t>click</w:t>
      </w:r>
      <w:r>
        <w:rPr>
          <w:spacing w:val="-8"/>
        </w:rPr>
        <w:t xml:space="preserve"> </w:t>
      </w:r>
      <w:r>
        <w:t>the</w:t>
      </w:r>
      <w:r>
        <w:rPr>
          <w:spacing w:val="-9"/>
        </w:rPr>
        <w:t xml:space="preserve"> </w:t>
      </w:r>
      <w:r>
        <w:t>“I</w:t>
      </w:r>
      <w:r>
        <w:rPr>
          <w:spacing w:val="-11"/>
        </w:rPr>
        <w:t xml:space="preserve"> </w:t>
      </w:r>
      <w:r>
        <w:t>don’t</w:t>
      </w:r>
      <w:r>
        <w:rPr>
          <w:spacing w:val="-7"/>
        </w:rPr>
        <w:t xml:space="preserve"> </w:t>
      </w:r>
      <w:r>
        <w:t>know”</w:t>
      </w:r>
      <w:r>
        <w:rPr>
          <w:spacing w:val="-9"/>
        </w:rPr>
        <w:t xml:space="preserve"> </w:t>
      </w:r>
      <w:r>
        <w:t>button</w:t>
      </w:r>
      <w:r>
        <w:rPr>
          <w:spacing w:val="-7"/>
        </w:rPr>
        <w:t xml:space="preserve"> </w:t>
      </w:r>
      <w:r>
        <w:t>during</w:t>
      </w:r>
      <w:r>
        <w:rPr>
          <w:spacing w:val="-11"/>
        </w:rPr>
        <w:t xml:space="preserve"> </w:t>
      </w:r>
      <w:r>
        <w:t>any</w:t>
      </w:r>
      <w:r>
        <w:rPr>
          <w:spacing w:val="-12"/>
        </w:rPr>
        <w:t xml:space="preserve"> </w:t>
      </w:r>
      <w:r>
        <w:t>ALEKS</w:t>
      </w:r>
      <w:r>
        <w:rPr>
          <w:spacing w:val="-7"/>
        </w:rPr>
        <w:t xml:space="preserve"> </w:t>
      </w:r>
      <w:r>
        <w:t>assessment</w:t>
      </w:r>
      <w:r>
        <w:rPr>
          <w:spacing w:val="-8"/>
        </w:rPr>
        <w:t xml:space="preserve"> </w:t>
      </w:r>
      <w:r>
        <w:t>unless they</w:t>
      </w:r>
      <w:r>
        <w:rPr>
          <w:spacing w:val="-12"/>
        </w:rPr>
        <w:t xml:space="preserve"> </w:t>
      </w:r>
      <w:r>
        <w:t>really</w:t>
      </w:r>
      <w:r>
        <w:rPr>
          <w:spacing w:val="-15"/>
        </w:rPr>
        <w:t xml:space="preserve"> </w:t>
      </w:r>
      <w:r>
        <w:t>don’t</w:t>
      </w:r>
      <w:r>
        <w:rPr>
          <w:spacing w:val="-7"/>
        </w:rPr>
        <w:t xml:space="preserve"> </w:t>
      </w:r>
      <w:r>
        <w:t>have</w:t>
      </w:r>
      <w:r>
        <w:rPr>
          <w:spacing w:val="-9"/>
        </w:rPr>
        <w:t xml:space="preserve"> </w:t>
      </w:r>
      <w:r>
        <w:t>any</w:t>
      </w:r>
      <w:r>
        <w:rPr>
          <w:spacing w:val="-10"/>
        </w:rPr>
        <w:t xml:space="preserve"> </w:t>
      </w:r>
      <w:r>
        <w:t>idea</w:t>
      </w:r>
      <w:r>
        <w:rPr>
          <w:spacing w:val="-9"/>
        </w:rPr>
        <w:t xml:space="preserve"> </w:t>
      </w:r>
      <w:r>
        <w:t>of</w:t>
      </w:r>
      <w:r>
        <w:rPr>
          <w:spacing w:val="-7"/>
        </w:rPr>
        <w:t xml:space="preserve"> </w:t>
      </w:r>
      <w:r>
        <w:t>how</w:t>
      </w:r>
      <w:r>
        <w:rPr>
          <w:spacing w:val="-8"/>
        </w:rPr>
        <w:t xml:space="preserve"> </w:t>
      </w:r>
      <w:r>
        <w:t>to</w:t>
      </w:r>
      <w:r>
        <w:rPr>
          <w:spacing w:val="-7"/>
        </w:rPr>
        <w:t xml:space="preserve"> </w:t>
      </w:r>
      <w:r>
        <w:t>do</w:t>
      </w:r>
      <w:r>
        <w:rPr>
          <w:spacing w:val="-8"/>
        </w:rPr>
        <w:t xml:space="preserve"> </w:t>
      </w:r>
      <w:r>
        <w:t>the</w:t>
      </w:r>
      <w:r>
        <w:rPr>
          <w:spacing w:val="-8"/>
        </w:rPr>
        <w:t xml:space="preserve"> </w:t>
      </w:r>
      <w:r>
        <w:t>problem. Otherwise,</w:t>
      </w:r>
      <w:r>
        <w:rPr>
          <w:spacing w:val="-7"/>
        </w:rPr>
        <w:t xml:space="preserve"> </w:t>
      </w:r>
      <w:r>
        <w:t>ALEKS</w:t>
      </w:r>
      <w:r>
        <w:rPr>
          <w:spacing w:val="-7"/>
        </w:rPr>
        <w:t xml:space="preserve"> </w:t>
      </w:r>
      <w:r>
        <w:t>will</w:t>
      </w:r>
      <w:r>
        <w:rPr>
          <w:spacing w:val="-7"/>
        </w:rPr>
        <w:t xml:space="preserve"> </w:t>
      </w:r>
      <w:r>
        <w:t>think</w:t>
      </w:r>
      <w:r>
        <w:rPr>
          <w:spacing w:val="-5"/>
        </w:rPr>
        <w:t xml:space="preserve"> </w:t>
      </w:r>
      <w:r>
        <w:t xml:space="preserve">they don’t know many of the topics that they </w:t>
      </w:r>
      <w:proofErr w:type="gramStart"/>
      <w:r>
        <w:t>actually do</w:t>
      </w:r>
      <w:proofErr w:type="gramEnd"/>
      <w:r>
        <w:t xml:space="preserve"> know, and ALEKS will take them way back to make them “learn” the</w:t>
      </w:r>
      <w:r>
        <w:rPr>
          <w:spacing w:val="-1"/>
        </w:rPr>
        <w:t xml:space="preserve"> </w:t>
      </w:r>
      <w:r>
        <w:t>topics.</w:t>
      </w:r>
    </w:p>
    <w:p w14:paraId="350EBDA3" w14:textId="77777777" w:rsidR="007775A1" w:rsidRDefault="007775A1" w:rsidP="003408C1">
      <w:pPr>
        <w:pStyle w:val="BodyText"/>
        <w:spacing w:before="1"/>
        <w:rPr>
          <w:sz w:val="21"/>
        </w:rPr>
      </w:pPr>
    </w:p>
    <w:p w14:paraId="118DD442" w14:textId="77777777" w:rsidR="007775A1" w:rsidRDefault="004A701C" w:rsidP="003408C1">
      <w:pPr>
        <w:pStyle w:val="Heading2"/>
        <w:spacing w:before="1"/>
      </w:pPr>
      <w:r>
        <w:t>Who pays for the assessment?</w:t>
      </w:r>
    </w:p>
    <w:p w14:paraId="0914AABE" w14:textId="77777777" w:rsidR="007775A1" w:rsidRDefault="004A701C" w:rsidP="003408C1">
      <w:pPr>
        <w:pStyle w:val="BodyText"/>
        <w:ind w:left="700" w:right="118"/>
      </w:pPr>
      <w:r>
        <w:t>Students will pay a $25 fee by credit or debit card at the time of initial ALEKS registration. The fee will be waived for students who qualify for free/reduced price lunch or face other financial difficulties. CHS will provide fee waiver applications for those students.</w:t>
      </w:r>
    </w:p>
    <w:p w14:paraId="78E6E86D" w14:textId="77777777" w:rsidR="007775A1" w:rsidRDefault="007775A1" w:rsidP="003408C1">
      <w:pPr>
        <w:pStyle w:val="BodyText"/>
        <w:rPr>
          <w:sz w:val="21"/>
        </w:rPr>
      </w:pPr>
    </w:p>
    <w:p w14:paraId="4D6FA0A6" w14:textId="77777777" w:rsidR="007775A1" w:rsidRDefault="004A701C" w:rsidP="003408C1">
      <w:pPr>
        <w:pStyle w:val="Heading2"/>
        <w:spacing w:before="1"/>
      </w:pPr>
      <w:r>
        <w:t>What if my school would like to pay for a group of students’ placement fees?</w:t>
      </w:r>
    </w:p>
    <w:p w14:paraId="4E72CE4E" w14:textId="77777777" w:rsidR="007775A1" w:rsidRDefault="004A701C" w:rsidP="003408C1">
      <w:pPr>
        <w:pStyle w:val="BodyText"/>
        <w:ind w:left="705" w:right="380"/>
      </w:pPr>
      <w:r>
        <w:t>If your school is planning on paying for student ALEKS fees, there is a contact person at ALEKS who can help. His contact information is:</w:t>
      </w:r>
    </w:p>
    <w:p w14:paraId="2561638C" w14:textId="77777777" w:rsidR="007775A1" w:rsidRDefault="004A701C" w:rsidP="003408C1">
      <w:pPr>
        <w:pStyle w:val="BodyText"/>
        <w:spacing w:before="118"/>
        <w:ind w:left="2508" w:right="2482"/>
      </w:pPr>
      <w:r>
        <w:t xml:space="preserve">Sam Hussey </w:t>
      </w:r>
      <w:r>
        <w:rPr>
          <w:color w:val="FF0000"/>
        </w:rPr>
        <w:t xml:space="preserve">| </w:t>
      </w:r>
      <w:r>
        <w:t xml:space="preserve">Sr. ALEKS Placement Consultant C: 603.748.5741 </w:t>
      </w:r>
      <w:r>
        <w:rPr>
          <w:color w:val="FF0000"/>
        </w:rPr>
        <w:t xml:space="preserve">| </w:t>
      </w:r>
      <w:hyperlink r:id="rId9">
        <w:r>
          <w:rPr>
            <w:color w:val="0000FF"/>
            <w:u w:val="single" w:color="0000FF"/>
          </w:rPr>
          <w:t>shussey@aleks.com</w:t>
        </w:r>
      </w:hyperlink>
    </w:p>
    <w:p w14:paraId="2434CA34" w14:textId="77777777" w:rsidR="007775A1" w:rsidRDefault="007775A1" w:rsidP="003408C1">
      <w:pPr>
        <w:pStyle w:val="BodyText"/>
        <w:spacing w:before="3"/>
        <w:rPr>
          <w:sz w:val="21"/>
        </w:rPr>
      </w:pPr>
    </w:p>
    <w:p w14:paraId="183DE64A" w14:textId="77777777" w:rsidR="007775A1" w:rsidRDefault="004A701C" w:rsidP="003408C1">
      <w:pPr>
        <w:pStyle w:val="Heading2"/>
      </w:pPr>
      <w:r>
        <w:t>What is included in the $25 fee?</w:t>
      </w:r>
    </w:p>
    <w:p w14:paraId="19B85D9B" w14:textId="77777777" w:rsidR="007775A1" w:rsidRDefault="004A701C" w:rsidP="003408C1">
      <w:pPr>
        <w:pStyle w:val="BodyText"/>
        <w:ind w:left="700" w:right="122"/>
      </w:pPr>
      <w:r>
        <w:t>The</w:t>
      </w:r>
      <w:r>
        <w:rPr>
          <w:spacing w:val="-6"/>
        </w:rPr>
        <w:t xml:space="preserve"> </w:t>
      </w:r>
      <w:r>
        <w:t>fee</w:t>
      </w:r>
      <w:r>
        <w:rPr>
          <w:spacing w:val="-5"/>
        </w:rPr>
        <w:t xml:space="preserve"> </w:t>
      </w:r>
      <w:r>
        <w:t>covers</w:t>
      </w:r>
      <w:r>
        <w:rPr>
          <w:spacing w:val="-5"/>
        </w:rPr>
        <w:t xml:space="preserve"> </w:t>
      </w:r>
      <w:r>
        <w:t>six</w:t>
      </w:r>
      <w:r>
        <w:rPr>
          <w:spacing w:val="-4"/>
        </w:rPr>
        <w:t xml:space="preserve"> </w:t>
      </w:r>
      <w:r>
        <w:t>months</w:t>
      </w:r>
      <w:r>
        <w:rPr>
          <w:spacing w:val="-4"/>
        </w:rPr>
        <w:t xml:space="preserve"> </w:t>
      </w:r>
      <w:r>
        <w:t>of</w:t>
      </w:r>
      <w:r>
        <w:rPr>
          <w:spacing w:val="-5"/>
        </w:rPr>
        <w:t xml:space="preserve"> </w:t>
      </w:r>
      <w:r>
        <w:t>unlimited</w:t>
      </w:r>
      <w:r>
        <w:rPr>
          <w:spacing w:val="-5"/>
        </w:rPr>
        <w:t xml:space="preserve"> </w:t>
      </w:r>
      <w:r>
        <w:t>access</w:t>
      </w:r>
      <w:r>
        <w:rPr>
          <w:spacing w:val="-4"/>
        </w:rPr>
        <w:t xml:space="preserve"> </w:t>
      </w:r>
      <w:r>
        <w:t>to</w:t>
      </w:r>
      <w:r>
        <w:rPr>
          <w:spacing w:val="-3"/>
        </w:rPr>
        <w:t xml:space="preserve"> </w:t>
      </w:r>
      <w:r>
        <w:t>the</w:t>
      </w:r>
      <w:r>
        <w:rPr>
          <w:spacing w:val="-6"/>
        </w:rPr>
        <w:t xml:space="preserve"> </w:t>
      </w:r>
      <w:r>
        <w:t>ALEKS</w:t>
      </w:r>
      <w:r>
        <w:rPr>
          <w:spacing w:val="-3"/>
        </w:rPr>
        <w:t xml:space="preserve"> </w:t>
      </w:r>
      <w:r>
        <w:t>prep</w:t>
      </w:r>
      <w:r>
        <w:rPr>
          <w:spacing w:val="-5"/>
        </w:rPr>
        <w:t xml:space="preserve"> </w:t>
      </w:r>
      <w:r>
        <w:t>and</w:t>
      </w:r>
      <w:r>
        <w:rPr>
          <w:spacing w:val="-4"/>
        </w:rPr>
        <w:t xml:space="preserve"> </w:t>
      </w:r>
      <w:r>
        <w:t>learning</w:t>
      </w:r>
      <w:r>
        <w:rPr>
          <w:spacing w:val="-7"/>
        </w:rPr>
        <w:t xml:space="preserve"> </w:t>
      </w:r>
      <w:r>
        <w:t>module,</w:t>
      </w:r>
      <w:r>
        <w:rPr>
          <w:spacing w:val="-4"/>
        </w:rPr>
        <w:t xml:space="preserve"> </w:t>
      </w:r>
      <w:r>
        <w:t xml:space="preserve">and up to </w:t>
      </w:r>
      <w:r w:rsidR="003408C1">
        <w:t>three</w:t>
      </w:r>
      <w:r>
        <w:t xml:space="preserve"> attempts at the placement</w:t>
      </w:r>
      <w:r>
        <w:rPr>
          <w:spacing w:val="-3"/>
        </w:rPr>
        <w:t xml:space="preserve"> </w:t>
      </w:r>
      <w:r>
        <w:t>assessment.</w:t>
      </w:r>
    </w:p>
    <w:p w14:paraId="50EBCA0A" w14:textId="77777777" w:rsidR="007775A1" w:rsidRDefault="007775A1" w:rsidP="003408C1">
      <w:pPr>
        <w:pStyle w:val="BodyText"/>
        <w:spacing w:before="1"/>
        <w:rPr>
          <w:sz w:val="21"/>
        </w:rPr>
      </w:pPr>
    </w:p>
    <w:p w14:paraId="00B2CD75" w14:textId="77777777" w:rsidR="007775A1" w:rsidRDefault="004A701C" w:rsidP="003408C1">
      <w:pPr>
        <w:pStyle w:val="Heading2"/>
      </w:pPr>
      <w:r>
        <w:t>Does the prep and learning module really</w:t>
      </w:r>
      <w:r>
        <w:rPr>
          <w:spacing w:val="-14"/>
        </w:rPr>
        <w:t xml:space="preserve"> </w:t>
      </w:r>
      <w:r>
        <w:t>work?</w:t>
      </w:r>
    </w:p>
    <w:p w14:paraId="6680C397" w14:textId="77777777" w:rsidR="007775A1" w:rsidRDefault="004A701C" w:rsidP="003408C1">
      <w:pPr>
        <w:pStyle w:val="BodyText"/>
        <w:ind w:left="700" w:right="122"/>
      </w:pPr>
      <w:r>
        <w:t>Yes. In fact, we have found that students who require multiple assessment attempts to place into</w:t>
      </w:r>
      <w:r>
        <w:rPr>
          <w:spacing w:val="-4"/>
        </w:rPr>
        <w:t xml:space="preserve"> </w:t>
      </w:r>
      <w:r>
        <w:t>calculus,</w:t>
      </w:r>
      <w:r>
        <w:rPr>
          <w:spacing w:val="-4"/>
        </w:rPr>
        <w:t xml:space="preserve"> </w:t>
      </w:r>
      <w:r>
        <w:t>interspersed</w:t>
      </w:r>
      <w:r>
        <w:rPr>
          <w:spacing w:val="-4"/>
        </w:rPr>
        <w:t xml:space="preserve"> </w:t>
      </w:r>
      <w:r>
        <w:t>with</w:t>
      </w:r>
      <w:r>
        <w:rPr>
          <w:spacing w:val="-3"/>
        </w:rPr>
        <w:t xml:space="preserve"> </w:t>
      </w:r>
      <w:r>
        <w:t>learning</w:t>
      </w:r>
      <w:r>
        <w:rPr>
          <w:spacing w:val="-6"/>
        </w:rPr>
        <w:t xml:space="preserve"> </w:t>
      </w:r>
      <w:r>
        <w:t>module</w:t>
      </w:r>
      <w:r>
        <w:rPr>
          <w:spacing w:val="-2"/>
        </w:rPr>
        <w:t xml:space="preserve"> </w:t>
      </w:r>
      <w:r>
        <w:t>work,</w:t>
      </w:r>
      <w:r>
        <w:rPr>
          <w:spacing w:val="-4"/>
        </w:rPr>
        <w:t xml:space="preserve"> </w:t>
      </w:r>
      <w:r>
        <w:t>do</w:t>
      </w:r>
      <w:r>
        <w:rPr>
          <w:spacing w:val="-4"/>
        </w:rPr>
        <w:t xml:space="preserve"> </w:t>
      </w:r>
      <w:r>
        <w:t>better</w:t>
      </w:r>
      <w:r>
        <w:rPr>
          <w:spacing w:val="-5"/>
        </w:rPr>
        <w:t xml:space="preserve"> </w:t>
      </w:r>
      <w:r>
        <w:t>on</w:t>
      </w:r>
      <w:r>
        <w:rPr>
          <w:spacing w:val="-1"/>
        </w:rPr>
        <w:t xml:space="preserve"> </w:t>
      </w:r>
      <w:r>
        <w:t>average</w:t>
      </w:r>
      <w:r>
        <w:rPr>
          <w:spacing w:val="-4"/>
        </w:rPr>
        <w:t xml:space="preserve"> </w:t>
      </w:r>
      <w:r>
        <w:t>in</w:t>
      </w:r>
      <w:r>
        <w:rPr>
          <w:spacing w:val="-3"/>
        </w:rPr>
        <w:t xml:space="preserve"> </w:t>
      </w:r>
      <w:r>
        <w:t>their</w:t>
      </w:r>
      <w:r>
        <w:rPr>
          <w:spacing w:val="-5"/>
        </w:rPr>
        <w:t xml:space="preserve"> </w:t>
      </w:r>
      <w:r>
        <w:t>calculus courses than students who place into calculus on their first</w:t>
      </w:r>
      <w:r>
        <w:rPr>
          <w:spacing w:val="-3"/>
        </w:rPr>
        <w:t xml:space="preserve"> </w:t>
      </w:r>
      <w:r>
        <w:t>attempt.</w:t>
      </w:r>
    </w:p>
    <w:p w14:paraId="74DC59A3" w14:textId="77777777" w:rsidR="007775A1" w:rsidRDefault="007775A1" w:rsidP="003408C1">
      <w:pPr>
        <w:pStyle w:val="BodyText"/>
        <w:spacing w:before="1"/>
        <w:rPr>
          <w:sz w:val="21"/>
        </w:rPr>
      </w:pPr>
    </w:p>
    <w:p w14:paraId="4467A917" w14:textId="77777777" w:rsidR="007775A1" w:rsidRDefault="004A701C" w:rsidP="003408C1">
      <w:pPr>
        <w:pStyle w:val="Heading2"/>
      </w:pPr>
      <w:r>
        <w:t xml:space="preserve">Can I take the ALEKS placement assessment </w:t>
      </w:r>
      <w:proofErr w:type="gramStart"/>
      <w:r>
        <w:t>in order to</w:t>
      </w:r>
      <w:proofErr w:type="gramEnd"/>
      <w:r>
        <w:t xml:space="preserve"> see what it is like?</w:t>
      </w:r>
    </w:p>
    <w:p w14:paraId="57CEC054" w14:textId="77777777" w:rsidR="007775A1" w:rsidRDefault="004A701C" w:rsidP="003408C1">
      <w:pPr>
        <w:pStyle w:val="BodyText"/>
        <w:ind w:left="705" w:right="233"/>
      </w:pPr>
      <w:r>
        <w:t>Yes. ALEKS has agreed to provide free teacher accounts (not for students)! If you are interested in seeing what students will be doing on the placement examination, you can do the following steps to take it.</w:t>
      </w:r>
    </w:p>
    <w:p w14:paraId="31B542B7" w14:textId="77777777" w:rsidR="007775A1" w:rsidRDefault="004A701C" w:rsidP="003408C1">
      <w:pPr>
        <w:pStyle w:val="ListParagraph"/>
        <w:numPr>
          <w:ilvl w:val="2"/>
          <w:numId w:val="2"/>
        </w:numPr>
        <w:tabs>
          <w:tab w:val="left" w:pos="1363"/>
        </w:tabs>
        <w:spacing w:before="118"/>
        <w:rPr>
          <w:sz w:val="24"/>
        </w:rPr>
      </w:pPr>
      <w:r>
        <w:rPr>
          <w:sz w:val="24"/>
        </w:rPr>
        <w:t>Go to</w:t>
      </w:r>
      <w:r>
        <w:rPr>
          <w:color w:val="0000FF"/>
          <w:spacing w:val="-1"/>
          <w:sz w:val="24"/>
        </w:rPr>
        <w:t xml:space="preserve"> </w:t>
      </w:r>
      <w:hyperlink r:id="rId10">
        <w:r>
          <w:rPr>
            <w:color w:val="0000FF"/>
            <w:sz w:val="24"/>
            <w:u w:val="single" w:color="0000FF"/>
          </w:rPr>
          <w:t>www.aleks.com</w:t>
        </w:r>
      </w:hyperlink>
    </w:p>
    <w:p w14:paraId="11CD250C" w14:textId="77777777" w:rsidR="007775A1" w:rsidRDefault="004A701C" w:rsidP="003408C1">
      <w:pPr>
        <w:pStyle w:val="ListParagraph"/>
        <w:numPr>
          <w:ilvl w:val="2"/>
          <w:numId w:val="2"/>
        </w:numPr>
        <w:tabs>
          <w:tab w:val="left" w:pos="1363"/>
        </w:tabs>
        <w:spacing w:before="120"/>
        <w:rPr>
          <w:sz w:val="24"/>
        </w:rPr>
      </w:pPr>
      <w:r>
        <w:rPr>
          <w:sz w:val="24"/>
        </w:rPr>
        <w:t>Click SIGN UP</w:t>
      </w:r>
      <w:r>
        <w:rPr>
          <w:spacing w:val="-2"/>
          <w:sz w:val="24"/>
        </w:rPr>
        <w:t xml:space="preserve"> </w:t>
      </w:r>
      <w:r>
        <w:rPr>
          <w:sz w:val="24"/>
        </w:rPr>
        <w:t>NOW!</w:t>
      </w:r>
    </w:p>
    <w:p w14:paraId="06130A8A" w14:textId="77777777" w:rsidR="007775A1" w:rsidRDefault="004A701C" w:rsidP="003408C1">
      <w:pPr>
        <w:pStyle w:val="ListParagraph"/>
        <w:numPr>
          <w:ilvl w:val="2"/>
          <w:numId w:val="2"/>
        </w:numPr>
        <w:tabs>
          <w:tab w:val="left" w:pos="1363"/>
        </w:tabs>
        <w:spacing w:before="120"/>
        <w:rPr>
          <w:b/>
          <w:sz w:val="24"/>
        </w:rPr>
      </w:pPr>
      <w:r>
        <w:rPr>
          <w:sz w:val="24"/>
        </w:rPr>
        <w:t>Enter the Course Code</w:t>
      </w:r>
      <w:r>
        <w:rPr>
          <w:spacing w:val="-3"/>
          <w:sz w:val="24"/>
        </w:rPr>
        <w:t xml:space="preserve"> </w:t>
      </w:r>
      <w:r>
        <w:rPr>
          <w:b/>
          <w:sz w:val="24"/>
        </w:rPr>
        <w:t>WPQV3-9WKDQ</w:t>
      </w:r>
    </w:p>
    <w:p w14:paraId="2388070F" w14:textId="77777777" w:rsidR="007775A1" w:rsidRDefault="004A701C" w:rsidP="003408C1">
      <w:pPr>
        <w:pStyle w:val="ListParagraph"/>
        <w:numPr>
          <w:ilvl w:val="2"/>
          <w:numId w:val="2"/>
        </w:numPr>
        <w:tabs>
          <w:tab w:val="left" w:pos="1363"/>
        </w:tabs>
        <w:spacing w:before="120"/>
        <w:rPr>
          <w:sz w:val="24"/>
        </w:rPr>
      </w:pPr>
      <w:r>
        <w:rPr>
          <w:sz w:val="24"/>
        </w:rPr>
        <w:t>Confirm your enrollment by clicking</w:t>
      </w:r>
      <w:r>
        <w:rPr>
          <w:spacing w:val="2"/>
          <w:sz w:val="24"/>
        </w:rPr>
        <w:t xml:space="preserve"> </w:t>
      </w:r>
      <w:r>
        <w:rPr>
          <w:sz w:val="24"/>
        </w:rPr>
        <w:t>“Continue”</w:t>
      </w:r>
    </w:p>
    <w:p w14:paraId="34838365" w14:textId="77777777" w:rsidR="007775A1" w:rsidRDefault="004A701C" w:rsidP="003408C1">
      <w:pPr>
        <w:pStyle w:val="ListParagraph"/>
        <w:numPr>
          <w:ilvl w:val="2"/>
          <w:numId w:val="2"/>
        </w:numPr>
        <w:tabs>
          <w:tab w:val="left" w:pos="1363"/>
        </w:tabs>
        <w:spacing w:before="120"/>
        <w:rPr>
          <w:sz w:val="24"/>
        </w:rPr>
      </w:pPr>
      <w:r>
        <w:rPr>
          <w:sz w:val="24"/>
        </w:rPr>
        <w:t>Create an ALEKS login</w:t>
      </w:r>
      <w:r>
        <w:rPr>
          <w:spacing w:val="1"/>
          <w:sz w:val="24"/>
        </w:rPr>
        <w:t xml:space="preserve"> </w:t>
      </w:r>
      <w:r>
        <w:rPr>
          <w:sz w:val="24"/>
        </w:rPr>
        <w:t>name</w:t>
      </w:r>
    </w:p>
    <w:p w14:paraId="34549554" w14:textId="77777777" w:rsidR="007775A1" w:rsidRDefault="004A701C" w:rsidP="003408C1">
      <w:pPr>
        <w:pStyle w:val="ListParagraph"/>
        <w:numPr>
          <w:ilvl w:val="2"/>
          <w:numId w:val="2"/>
        </w:numPr>
        <w:tabs>
          <w:tab w:val="left" w:pos="1363"/>
        </w:tabs>
        <w:spacing w:before="120"/>
        <w:rPr>
          <w:sz w:val="24"/>
        </w:rPr>
      </w:pPr>
      <w:r>
        <w:rPr>
          <w:sz w:val="24"/>
        </w:rPr>
        <w:t>For Student ID #, enter a random string of 10</w:t>
      </w:r>
      <w:r>
        <w:rPr>
          <w:spacing w:val="-6"/>
          <w:sz w:val="24"/>
        </w:rPr>
        <w:t xml:space="preserve"> </w:t>
      </w:r>
      <w:r>
        <w:rPr>
          <w:sz w:val="24"/>
        </w:rPr>
        <w:t>digits.</w:t>
      </w:r>
    </w:p>
    <w:p w14:paraId="2BF196FA" w14:textId="77777777" w:rsidR="007775A1" w:rsidRDefault="004A701C" w:rsidP="003408C1">
      <w:pPr>
        <w:pStyle w:val="ListParagraph"/>
        <w:numPr>
          <w:ilvl w:val="2"/>
          <w:numId w:val="2"/>
        </w:numPr>
        <w:tabs>
          <w:tab w:val="left" w:pos="1363"/>
        </w:tabs>
        <w:spacing w:before="120"/>
        <w:rPr>
          <w:sz w:val="24"/>
        </w:rPr>
      </w:pPr>
      <w:r>
        <w:rPr>
          <w:sz w:val="24"/>
        </w:rPr>
        <w:t>Begin the</w:t>
      </w:r>
      <w:r>
        <w:rPr>
          <w:spacing w:val="-2"/>
          <w:sz w:val="24"/>
        </w:rPr>
        <w:t xml:space="preserve"> </w:t>
      </w:r>
      <w:r>
        <w:rPr>
          <w:sz w:val="24"/>
        </w:rPr>
        <w:t>examination!</w:t>
      </w:r>
    </w:p>
    <w:p w14:paraId="6E39B807" w14:textId="77777777" w:rsidR="007775A1" w:rsidRDefault="004A701C" w:rsidP="00893225">
      <w:pPr>
        <w:pStyle w:val="BodyText"/>
        <w:spacing w:before="121"/>
        <w:ind w:left="705" w:right="115"/>
        <w:rPr>
          <w:rFonts w:ascii="Calibri"/>
          <w:sz w:val="18"/>
        </w:rPr>
      </w:pPr>
      <w:r>
        <w:t>You might also choose to answer some questions incorrectly to see what the student’s learning modules will look like.</w:t>
      </w:r>
    </w:p>
    <w:sectPr w:rsidR="007775A1" w:rsidSect="00E119F7">
      <w:headerReference w:type="default" r:id="rId11"/>
      <w:footerReference w:type="default" r:id="rId12"/>
      <w:pgSz w:w="12290" w:h="15900"/>
      <w:pgMar w:top="2520" w:right="1320" w:bottom="940" w:left="1340" w:header="0" w:footer="1071"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533E" w14:textId="77777777" w:rsidR="00CB6016" w:rsidRDefault="004A701C">
      <w:r>
        <w:separator/>
      </w:r>
    </w:p>
  </w:endnote>
  <w:endnote w:type="continuationSeparator" w:id="0">
    <w:p w14:paraId="323CB8D8" w14:textId="77777777" w:rsidR="00CB6016" w:rsidRDefault="004A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178689"/>
      <w:docPartObj>
        <w:docPartGallery w:val="Page Numbers (Bottom of Page)"/>
        <w:docPartUnique/>
      </w:docPartObj>
    </w:sdtPr>
    <w:sdtEndPr>
      <w:rPr>
        <w:noProof/>
      </w:rPr>
    </w:sdtEndPr>
    <w:sdtContent>
      <w:p w14:paraId="1E88B34D" w14:textId="44F26F5F" w:rsidR="003408C1" w:rsidRDefault="003408C1" w:rsidP="003408C1">
        <w:pPr>
          <w:pStyle w:val="Footer"/>
        </w:pPr>
        <w:r>
          <w:fldChar w:fldCharType="begin"/>
        </w:r>
        <w:r>
          <w:instrText xml:space="preserve"> DATE \@ "M/d/yyyy" </w:instrText>
        </w:r>
        <w:r>
          <w:fldChar w:fldCharType="separate"/>
        </w:r>
        <w:r w:rsidR="008B0D12">
          <w:rPr>
            <w:noProof/>
          </w:rPr>
          <w:t>5/3/2019</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7D535FB8" w14:textId="77777777" w:rsidR="007775A1" w:rsidRDefault="007775A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9AAF" w14:textId="5F734F56" w:rsidR="007775A1" w:rsidRPr="00893225" w:rsidRDefault="00E119F7" w:rsidP="00E119F7">
    <w:pPr>
      <w:pStyle w:val="Footer"/>
      <w:tabs>
        <w:tab w:val="clear" w:pos="4680"/>
        <w:tab w:val="clear" w:pos="9360"/>
        <w:tab w:val="left" w:pos="2130"/>
      </w:tabs>
    </w:pPr>
    <w:r>
      <w:fldChar w:fldCharType="begin"/>
    </w:r>
    <w:r>
      <w:instrText xml:space="preserve"> DATE \@ "M/d/yyyy" </w:instrText>
    </w:r>
    <w:r>
      <w:fldChar w:fldCharType="separate"/>
    </w:r>
    <w:r w:rsidR="008B0D12">
      <w:rPr>
        <w:noProof/>
      </w:rPr>
      <w:t>5/3/2019</w:t>
    </w:r>
    <w:r>
      <w:fldChar w:fldCharType="end"/>
    </w:r>
    <w:r>
      <w:t xml:space="preserve">                                                                                                                                                       </w:t>
    </w:r>
    <w:r>
      <w:fldChar w:fldCharType="begin"/>
    </w:r>
    <w:r>
      <w:instrText xml:space="preserve"> PAGE   \* MERGEFORMAT </w:instrText>
    </w:r>
    <w:r>
      <w:fldChar w:fldCharType="separate"/>
    </w:r>
    <w:r>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B94D" w14:textId="77777777" w:rsidR="00CB6016" w:rsidRDefault="004A701C">
      <w:r>
        <w:separator/>
      </w:r>
    </w:p>
  </w:footnote>
  <w:footnote w:type="continuationSeparator" w:id="0">
    <w:p w14:paraId="1E3123A6" w14:textId="77777777" w:rsidR="00CB6016" w:rsidRDefault="004A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83C1" w14:textId="77777777" w:rsidR="007775A1" w:rsidRDefault="003408C1">
    <w:pPr>
      <w:pStyle w:val="BodyText"/>
      <w:spacing w:line="14" w:lineRule="auto"/>
      <w:rPr>
        <w:sz w:val="20"/>
      </w:rPr>
    </w:pPr>
    <w:r>
      <w:rPr>
        <w:noProof/>
        <w:sz w:val="20"/>
      </w:rPr>
      <w:drawing>
        <wp:anchor distT="0" distB="0" distL="114300" distR="114300" simplePos="0" relativeHeight="251655680" behindDoc="1" locked="0" layoutInCell="1" allowOverlap="1" wp14:anchorId="57725868" wp14:editId="58B66CA4">
          <wp:simplePos x="0" y="0"/>
          <wp:positionH relativeFrom="column">
            <wp:posOffset>-3175</wp:posOffset>
          </wp:positionH>
          <wp:positionV relativeFrom="paragraph">
            <wp:posOffset>-135890</wp:posOffset>
          </wp:positionV>
          <wp:extent cx="36576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C284" w14:textId="77777777" w:rsidR="007775A1" w:rsidRDefault="006C2149">
    <w:pPr>
      <w:pStyle w:val="BodyText"/>
      <w:spacing w:line="14" w:lineRule="auto"/>
      <w:rPr>
        <w:sz w:val="2"/>
      </w:rPr>
    </w:pPr>
    <w:r>
      <w:rPr>
        <w:noProof/>
        <w:sz w:val="2"/>
      </w:rPr>
      <w:drawing>
        <wp:anchor distT="0" distB="0" distL="114300" distR="114300" simplePos="0" relativeHeight="251659776" behindDoc="1" locked="0" layoutInCell="1" allowOverlap="1" wp14:anchorId="09B71C13" wp14:editId="50BCC39E">
          <wp:simplePos x="0" y="0"/>
          <wp:positionH relativeFrom="column">
            <wp:posOffset>15875</wp:posOffset>
          </wp:positionH>
          <wp:positionV relativeFrom="paragraph">
            <wp:posOffset>323850</wp:posOffset>
          </wp:positionV>
          <wp:extent cx="3657600" cy="914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5013F"/>
    <w:multiLevelType w:val="hybridMultilevel"/>
    <w:tmpl w:val="D8B05CD6"/>
    <w:lvl w:ilvl="0" w:tplc="02468AAA">
      <w:numFmt w:val="bullet"/>
      <w:lvlText w:val="•"/>
      <w:lvlJc w:val="left"/>
      <w:pPr>
        <w:ind w:left="1310" w:hanging="303"/>
      </w:pPr>
      <w:rPr>
        <w:rFonts w:ascii="Times New Roman" w:eastAsia="Times New Roman" w:hAnsi="Times New Roman" w:cs="Times New Roman" w:hint="default"/>
        <w:spacing w:val="-2"/>
        <w:w w:val="99"/>
        <w:sz w:val="24"/>
        <w:szCs w:val="24"/>
        <w:lang w:val="en-US" w:eastAsia="en-US" w:bidi="en-US"/>
      </w:rPr>
    </w:lvl>
    <w:lvl w:ilvl="1" w:tplc="405EA09A">
      <w:numFmt w:val="bullet"/>
      <w:lvlText w:val="•"/>
      <w:lvlJc w:val="left"/>
      <w:pPr>
        <w:ind w:left="2150" w:hanging="303"/>
      </w:pPr>
      <w:rPr>
        <w:rFonts w:hint="default"/>
        <w:lang w:val="en-US" w:eastAsia="en-US" w:bidi="en-US"/>
      </w:rPr>
    </w:lvl>
    <w:lvl w:ilvl="2" w:tplc="DCCE8C0E">
      <w:numFmt w:val="bullet"/>
      <w:lvlText w:val="•"/>
      <w:lvlJc w:val="left"/>
      <w:pPr>
        <w:ind w:left="2980" w:hanging="303"/>
      </w:pPr>
      <w:rPr>
        <w:rFonts w:hint="default"/>
        <w:lang w:val="en-US" w:eastAsia="en-US" w:bidi="en-US"/>
      </w:rPr>
    </w:lvl>
    <w:lvl w:ilvl="3" w:tplc="7512AEDE">
      <w:numFmt w:val="bullet"/>
      <w:lvlText w:val="•"/>
      <w:lvlJc w:val="left"/>
      <w:pPr>
        <w:ind w:left="3810" w:hanging="303"/>
      </w:pPr>
      <w:rPr>
        <w:rFonts w:hint="default"/>
        <w:lang w:val="en-US" w:eastAsia="en-US" w:bidi="en-US"/>
      </w:rPr>
    </w:lvl>
    <w:lvl w:ilvl="4" w:tplc="290639E0">
      <w:numFmt w:val="bullet"/>
      <w:lvlText w:val="•"/>
      <w:lvlJc w:val="left"/>
      <w:pPr>
        <w:ind w:left="4640" w:hanging="303"/>
      </w:pPr>
      <w:rPr>
        <w:rFonts w:hint="default"/>
        <w:lang w:val="en-US" w:eastAsia="en-US" w:bidi="en-US"/>
      </w:rPr>
    </w:lvl>
    <w:lvl w:ilvl="5" w:tplc="ADB6A37A">
      <w:numFmt w:val="bullet"/>
      <w:lvlText w:val="•"/>
      <w:lvlJc w:val="left"/>
      <w:pPr>
        <w:ind w:left="5470" w:hanging="303"/>
      </w:pPr>
      <w:rPr>
        <w:rFonts w:hint="default"/>
        <w:lang w:val="en-US" w:eastAsia="en-US" w:bidi="en-US"/>
      </w:rPr>
    </w:lvl>
    <w:lvl w:ilvl="6" w:tplc="1F485B24">
      <w:numFmt w:val="bullet"/>
      <w:lvlText w:val="•"/>
      <w:lvlJc w:val="left"/>
      <w:pPr>
        <w:ind w:left="6300" w:hanging="303"/>
      </w:pPr>
      <w:rPr>
        <w:rFonts w:hint="default"/>
        <w:lang w:val="en-US" w:eastAsia="en-US" w:bidi="en-US"/>
      </w:rPr>
    </w:lvl>
    <w:lvl w:ilvl="7" w:tplc="10E6CEEC">
      <w:numFmt w:val="bullet"/>
      <w:lvlText w:val="•"/>
      <w:lvlJc w:val="left"/>
      <w:pPr>
        <w:ind w:left="7130" w:hanging="303"/>
      </w:pPr>
      <w:rPr>
        <w:rFonts w:hint="default"/>
        <w:lang w:val="en-US" w:eastAsia="en-US" w:bidi="en-US"/>
      </w:rPr>
    </w:lvl>
    <w:lvl w:ilvl="8" w:tplc="E84688B4">
      <w:numFmt w:val="bullet"/>
      <w:lvlText w:val="•"/>
      <w:lvlJc w:val="left"/>
      <w:pPr>
        <w:ind w:left="7960" w:hanging="303"/>
      </w:pPr>
      <w:rPr>
        <w:rFonts w:hint="default"/>
        <w:lang w:val="en-US" w:eastAsia="en-US" w:bidi="en-US"/>
      </w:rPr>
    </w:lvl>
  </w:abstractNum>
  <w:abstractNum w:abstractNumId="1" w15:restartNumberingAfterBreak="0">
    <w:nsid w:val="6F607372"/>
    <w:multiLevelType w:val="hybridMultilevel"/>
    <w:tmpl w:val="1FF6AC5C"/>
    <w:lvl w:ilvl="0" w:tplc="0409000F">
      <w:start w:val="1"/>
      <w:numFmt w:val="decimal"/>
      <w:lvlText w:val="%1."/>
      <w:lvlJc w:val="left"/>
      <w:pPr>
        <w:ind w:left="524" w:hanging="425"/>
        <w:jc w:val="left"/>
      </w:pPr>
      <w:rPr>
        <w:rFonts w:hint="default"/>
        <w:b/>
        <w:bCs/>
        <w:w w:val="100"/>
        <w:sz w:val="28"/>
        <w:szCs w:val="28"/>
        <w:lang w:val="en-US" w:eastAsia="en-US" w:bidi="en-US"/>
      </w:rPr>
    </w:lvl>
    <w:lvl w:ilvl="1" w:tplc="6F4C46A4">
      <w:start w:val="1"/>
      <w:numFmt w:val="decimal"/>
      <w:lvlText w:val="%2."/>
      <w:lvlJc w:val="left"/>
      <w:pPr>
        <w:ind w:left="1310" w:hanging="303"/>
        <w:jc w:val="left"/>
      </w:pPr>
      <w:rPr>
        <w:rFonts w:ascii="Times New Roman" w:eastAsia="Times New Roman" w:hAnsi="Times New Roman" w:cs="Times New Roman" w:hint="default"/>
        <w:spacing w:val="-3"/>
        <w:w w:val="99"/>
        <w:sz w:val="24"/>
        <w:szCs w:val="24"/>
        <w:lang w:val="en-US" w:eastAsia="en-US" w:bidi="en-US"/>
      </w:rPr>
    </w:lvl>
    <w:lvl w:ilvl="2" w:tplc="8D765796">
      <w:start w:val="1"/>
      <w:numFmt w:val="decimal"/>
      <w:lvlText w:val="%3."/>
      <w:lvlJc w:val="left"/>
      <w:pPr>
        <w:ind w:left="1362" w:hanging="240"/>
        <w:jc w:val="left"/>
      </w:pPr>
      <w:rPr>
        <w:rFonts w:ascii="Times New Roman" w:eastAsia="Times New Roman" w:hAnsi="Times New Roman" w:cs="Times New Roman" w:hint="default"/>
        <w:spacing w:val="-1"/>
        <w:w w:val="99"/>
        <w:sz w:val="24"/>
        <w:szCs w:val="24"/>
        <w:lang w:val="en-US" w:eastAsia="en-US" w:bidi="en-US"/>
      </w:rPr>
    </w:lvl>
    <w:lvl w:ilvl="3" w:tplc="72F4918C">
      <w:numFmt w:val="bullet"/>
      <w:lvlText w:val="•"/>
      <w:lvlJc w:val="left"/>
      <w:pPr>
        <w:ind w:left="2392" w:hanging="240"/>
      </w:pPr>
      <w:rPr>
        <w:rFonts w:hint="default"/>
        <w:lang w:val="en-US" w:eastAsia="en-US" w:bidi="en-US"/>
      </w:rPr>
    </w:lvl>
    <w:lvl w:ilvl="4" w:tplc="3D86CC64">
      <w:numFmt w:val="bullet"/>
      <w:lvlText w:val="•"/>
      <w:lvlJc w:val="left"/>
      <w:pPr>
        <w:ind w:left="3425" w:hanging="240"/>
      </w:pPr>
      <w:rPr>
        <w:rFonts w:hint="default"/>
        <w:lang w:val="en-US" w:eastAsia="en-US" w:bidi="en-US"/>
      </w:rPr>
    </w:lvl>
    <w:lvl w:ilvl="5" w:tplc="B7828D00">
      <w:numFmt w:val="bullet"/>
      <w:lvlText w:val="•"/>
      <w:lvlJc w:val="left"/>
      <w:pPr>
        <w:ind w:left="4457" w:hanging="240"/>
      </w:pPr>
      <w:rPr>
        <w:rFonts w:hint="default"/>
        <w:lang w:val="en-US" w:eastAsia="en-US" w:bidi="en-US"/>
      </w:rPr>
    </w:lvl>
    <w:lvl w:ilvl="6" w:tplc="A2F88560">
      <w:numFmt w:val="bullet"/>
      <w:lvlText w:val="•"/>
      <w:lvlJc w:val="left"/>
      <w:pPr>
        <w:ind w:left="5490" w:hanging="240"/>
      </w:pPr>
      <w:rPr>
        <w:rFonts w:hint="default"/>
        <w:lang w:val="en-US" w:eastAsia="en-US" w:bidi="en-US"/>
      </w:rPr>
    </w:lvl>
    <w:lvl w:ilvl="7" w:tplc="1CE4D6EC">
      <w:numFmt w:val="bullet"/>
      <w:lvlText w:val="•"/>
      <w:lvlJc w:val="left"/>
      <w:pPr>
        <w:ind w:left="6523" w:hanging="240"/>
      </w:pPr>
      <w:rPr>
        <w:rFonts w:hint="default"/>
        <w:lang w:val="en-US" w:eastAsia="en-US" w:bidi="en-US"/>
      </w:rPr>
    </w:lvl>
    <w:lvl w:ilvl="8" w:tplc="9F74CBA2">
      <w:numFmt w:val="bullet"/>
      <w:lvlText w:val="•"/>
      <w:lvlJc w:val="left"/>
      <w:pPr>
        <w:ind w:left="7555" w:hanging="24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A1"/>
    <w:rsid w:val="00190310"/>
    <w:rsid w:val="003408C1"/>
    <w:rsid w:val="004A701C"/>
    <w:rsid w:val="006C2149"/>
    <w:rsid w:val="007775A1"/>
    <w:rsid w:val="00893225"/>
    <w:rsid w:val="008B0D12"/>
    <w:rsid w:val="00CB6016"/>
    <w:rsid w:val="00E119F7"/>
    <w:rsid w:val="00EC27E3"/>
    <w:rsid w:val="00E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EC4BA"/>
  <w15:docId w15:val="{A081865E-3A26-4513-A394-F5A9B6B9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24" w:hanging="425"/>
      <w:outlineLvl w:val="0"/>
    </w:pPr>
    <w:rPr>
      <w:rFonts w:ascii="Arial" w:eastAsia="Arial" w:hAnsi="Arial" w:cs="Arial"/>
      <w:b/>
      <w:bCs/>
      <w:sz w:val="28"/>
      <w:szCs w:val="28"/>
    </w:rPr>
  </w:style>
  <w:style w:type="paragraph" w:styleId="Heading2">
    <w:name w:val="heading 2"/>
    <w:basedOn w:val="Normal"/>
    <w:uiPriority w:val="9"/>
    <w:unhideWhenUsed/>
    <w:qFormat/>
    <w:pPr>
      <w:spacing w:line="274" w:lineRule="exact"/>
      <w:ind w:left="4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10" w:hanging="30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08C1"/>
    <w:pPr>
      <w:tabs>
        <w:tab w:val="center" w:pos="4680"/>
        <w:tab w:val="right" w:pos="9360"/>
      </w:tabs>
    </w:pPr>
  </w:style>
  <w:style w:type="character" w:customStyle="1" w:styleId="HeaderChar">
    <w:name w:val="Header Char"/>
    <w:basedOn w:val="DefaultParagraphFont"/>
    <w:link w:val="Header"/>
    <w:uiPriority w:val="99"/>
    <w:rsid w:val="003408C1"/>
    <w:rPr>
      <w:rFonts w:ascii="Times New Roman" w:eastAsia="Times New Roman" w:hAnsi="Times New Roman" w:cs="Times New Roman"/>
      <w:lang w:bidi="en-US"/>
    </w:rPr>
  </w:style>
  <w:style w:type="paragraph" w:styleId="Footer">
    <w:name w:val="footer"/>
    <w:basedOn w:val="Normal"/>
    <w:link w:val="FooterChar"/>
    <w:uiPriority w:val="99"/>
    <w:unhideWhenUsed/>
    <w:rsid w:val="003408C1"/>
    <w:pPr>
      <w:tabs>
        <w:tab w:val="center" w:pos="4680"/>
        <w:tab w:val="right" w:pos="9360"/>
      </w:tabs>
    </w:pPr>
  </w:style>
  <w:style w:type="character" w:customStyle="1" w:styleId="FooterChar">
    <w:name w:val="Footer Char"/>
    <w:basedOn w:val="DefaultParagraphFont"/>
    <w:link w:val="Footer"/>
    <w:uiPriority w:val="99"/>
    <w:rsid w:val="003408C1"/>
    <w:rPr>
      <w:rFonts w:ascii="Times New Roman" w:eastAsia="Times New Roman" w:hAnsi="Times New Roman" w:cs="Times New Roman"/>
      <w:lang w:bidi="en-US"/>
    </w:rPr>
  </w:style>
  <w:style w:type="paragraph" w:styleId="NoSpacing">
    <w:name w:val="No Spacing"/>
    <w:uiPriority w:val="1"/>
    <w:qFormat/>
    <w:rsid w:val="003408C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aleks.com/" TargetMode="External"/><Relationship Id="rId4" Type="http://schemas.openxmlformats.org/officeDocument/2006/relationships/webSettings" Target="webSettings.xml"/><Relationship Id="rId9" Type="http://schemas.openxmlformats.org/officeDocument/2006/relationships/hyperlink" Target="mailto:shussey@alek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Original file was 4teachers.tex</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4teachers.tex</dc:title>
  <dc:creator>Giazzoni, Michael J</dc:creator>
  <cp:lastModifiedBy>Korzon, Denise</cp:lastModifiedBy>
  <cp:revision>2</cp:revision>
  <cp:lastPrinted>2019-05-01T20:23:00Z</cp:lastPrinted>
  <dcterms:created xsi:type="dcterms:W3CDTF">2019-05-03T14:56:00Z</dcterms:created>
  <dcterms:modified xsi:type="dcterms:W3CDTF">2019-05-03T14:56:00Z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2016</vt:lpwstr>
  </property>
  <property fmtid="{D5CDD505-2E9C-101B-9397-08002B2CF9AE}" pid="4" name="LastSaved">
    <vt:filetime>2019-05-01T00:00:00Z</vt:filetime>
  </property>
</Properties>
</file>